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27658" w14:textId="21655636" w:rsidR="005B4F3A" w:rsidRDefault="005B4F3A" w:rsidP="00EA7FF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ECCBEDD" w14:textId="77777777" w:rsidR="005B4F3A" w:rsidRPr="007F2564" w:rsidRDefault="005B4F3A" w:rsidP="005B4F3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7F2564">
        <w:rPr>
          <w:rFonts w:ascii="Times New Roman" w:hAnsi="Times New Roman" w:cs="Times New Roman"/>
          <w:sz w:val="22"/>
          <w:szCs w:val="22"/>
        </w:rPr>
        <w:t xml:space="preserve">Приложение № 7 </w:t>
      </w:r>
    </w:p>
    <w:p w14:paraId="7FC2FD39" w14:textId="77777777" w:rsidR="005B4F3A" w:rsidRPr="007F2564" w:rsidRDefault="005B4F3A" w:rsidP="005B4F3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7F2564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14:paraId="767964D9" w14:textId="77777777" w:rsidR="005B4F3A" w:rsidRPr="007F2564" w:rsidRDefault="005B4F3A" w:rsidP="005B4F3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7F2564">
        <w:rPr>
          <w:rFonts w:ascii="Times New Roman" w:hAnsi="Times New Roman" w:cs="Times New Roman"/>
          <w:sz w:val="22"/>
          <w:szCs w:val="22"/>
        </w:rPr>
        <w:t>«Социально-культурное развитие</w:t>
      </w:r>
    </w:p>
    <w:p w14:paraId="2A1EBD76" w14:textId="77777777" w:rsidR="005B4F3A" w:rsidRPr="007F2564" w:rsidRDefault="005B4F3A" w:rsidP="005B4F3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7F2564">
        <w:rPr>
          <w:rFonts w:ascii="Times New Roman" w:hAnsi="Times New Roman" w:cs="Times New Roman"/>
          <w:sz w:val="22"/>
          <w:szCs w:val="22"/>
        </w:rPr>
        <w:t xml:space="preserve"> Тюкалинского муниципального района  </w:t>
      </w:r>
    </w:p>
    <w:p w14:paraId="78572F9B" w14:textId="77777777" w:rsidR="005B4F3A" w:rsidRDefault="005B4F3A" w:rsidP="005B4F3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7F2564">
        <w:rPr>
          <w:rFonts w:ascii="Times New Roman" w:hAnsi="Times New Roman" w:cs="Times New Roman"/>
          <w:sz w:val="22"/>
          <w:szCs w:val="22"/>
        </w:rPr>
        <w:t>Омской области»</w:t>
      </w:r>
    </w:p>
    <w:p w14:paraId="1E86A74C" w14:textId="77777777" w:rsidR="005B4F3A" w:rsidRPr="007F2564" w:rsidRDefault="005B4F3A" w:rsidP="005B4F3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0307005D" w14:textId="77777777" w:rsidR="000B67DB" w:rsidRPr="007F2564" w:rsidRDefault="000B67DB" w:rsidP="000B67DB">
      <w:pPr>
        <w:spacing w:after="0" w:line="240" w:lineRule="auto"/>
        <w:jc w:val="right"/>
        <w:rPr>
          <w:rFonts w:ascii="Times New Roman" w:hAnsi="Times New Roman"/>
        </w:rPr>
      </w:pPr>
    </w:p>
    <w:p w14:paraId="3EA5AD14" w14:textId="77777777" w:rsidR="000B67DB" w:rsidRPr="007F2564" w:rsidRDefault="000B67DB" w:rsidP="000B67DB">
      <w:pPr>
        <w:spacing w:after="0" w:line="240" w:lineRule="auto"/>
        <w:jc w:val="center"/>
        <w:rPr>
          <w:rFonts w:ascii="Times New Roman" w:hAnsi="Times New Roman"/>
        </w:rPr>
      </w:pPr>
      <w:r w:rsidRPr="007F2564">
        <w:rPr>
          <w:rFonts w:ascii="Times New Roman" w:hAnsi="Times New Roman"/>
        </w:rPr>
        <w:t>Раздел 1. ПАСПОРТ</w:t>
      </w:r>
    </w:p>
    <w:p w14:paraId="74EDA212" w14:textId="0F2BB503" w:rsidR="000B67DB" w:rsidRPr="007F2564" w:rsidRDefault="00142585" w:rsidP="000B67DB">
      <w:pPr>
        <w:spacing w:after="0" w:line="240" w:lineRule="auto"/>
        <w:jc w:val="center"/>
        <w:rPr>
          <w:rFonts w:ascii="Times New Roman" w:hAnsi="Times New Roman"/>
        </w:rPr>
      </w:pPr>
      <w:r w:rsidRPr="007F2564">
        <w:rPr>
          <w:rFonts w:ascii="Times New Roman" w:hAnsi="Times New Roman"/>
        </w:rPr>
        <w:t>Подпрограммы 6</w:t>
      </w:r>
      <w:r w:rsidR="000B67DB" w:rsidRPr="007F2564">
        <w:rPr>
          <w:rFonts w:ascii="Times New Roman" w:hAnsi="Times New Roman"/>
        </w:rPr>
        <w:t>. «</w:t>
      </w:r>
      <w:r w:rsidR="00A85504" w:rsidRPr="007F2564">
        <w:rPr>
          <w:rFonts w:ascii="Times New Roman" w:hAnsi="Times New Roman"/>
        </w:rPr>
        <w:t xml:space="preserve">Поддержка социально ориентированных некоммерческих организаций, </w:t>
      </w:r>
      <w:r w:rsidR="00A41F6D" w:rsidRPr="007F2564">
        <w:rPr>
          <w:rFonts w:ascii="Times New Roman" w:hAnsi="Times New Roman"/>
          <w:bCs/>
        </w:rPr>
        <w:t>осуществляющих</w:t>
      </w:r>
      <w:r w:rsidR="002277D4" w:rsidRPr="007F2564">
        <w:rPr>
          <w:rFonts w:ascii="Times New Roman" w:hAnsi="Times New Roman"/>
          <w:bCs/>
        </w:rPr>
        <w:t xml:space="preserve"> деятельность в социальной сфере на территории Тюкалинского муниципального района Омской области</w:t>
      </w:r>
      <w:r w:rsidR="000B67DB" w:rsidRPr="007F2564">
        <w:rPr>
          <w:rFonts w:ascii="Times New Roman" w:hAnsi="Times New Roman"/>
        </w:rPr>
        <w:t>» муниципальной программы Тюкалинского муниципального района Омской области «Социально-культурное развитие Тюкалинского муниципального района Омской области»</w:t>
      </w:r>
    </w:p>
    <w:p w14:paraId="5B6F7A28" w14:textId="77777777" w:rsidR="000B67DB" w:rsidRPr="007F2564" w:rsidRDefault="000B67DB" w:rsidP="000B67DB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71"/>
        <w:gridCol w:w="4674"/>
      </w:tblGrid>
      <w:tr w:rsidR="000B67DB" w:rsidRPr="007F2564" w14:paraId="4F144367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E46D7" w14:textId="77777777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Наименование муниципальной программы Тюкалинского муниципального района Омской области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9F0A" w14:textId="77777777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«Социально-культурное развитие</w:t>
            </w:r>
          </w:p>
          <w:p w14:paraId="6A4222EA" w14:textId="77777777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Тюкалинского муниципального района</w:t>
            </w:r>
          </w:p>
          <w:p w14:paraId="06425483" w14:textId="1444ADBB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Омской области»</w:t>
            </w:r>
          </w:p>
          <w:p w14:paraId="39B0CF7A" w14:textId="77777777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B67DB" w:rsidRPr="007F2564" w14:paraId="533FAD58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A9637" w14:textId="77777777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Наименование подпрограммы муниципальной программы Тюкалинского муниципального района Омской области (далее – программа)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1A6FB" w14:textId="1DBF6694" w:rsidR="000B67DB" w:rsidRPr="007F2564" w:rsidRDefault="000B67DB" w:rsidP="007123AC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«</w:t>
            </w:r>
            <w:r w:rsidR="004962A3" w:rsidRPr="007F2564">
              <w:rPr>
                <w:rFonts w:ascii="Times New Roman" w:hAnsi="Times New Roman"/>
              </w:rPr>
              <w:t xml:space="preserve">Поддержка социально ориентированных некоммерческих организаций, </w:t>
            </w:r>
            <w:r w:rsidR="00A41F6D" w:rsidRPr="007F2564">
              <w:rPr>
                <w:rFonts w:ascii="Times New Roman" w:hAnsi="Times New Roman"/>
                <w:bCs/>
              </w:rPr>
              <w:t>осуществляющих</w:t>
            </w:r>
            <w:r w:rsidR="002277D4" w:rsidRPr="007F2564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="002277D4" w:rsidRPr="007F2564">
              <w:rPr>
                <w:rFonts w:ascii="Times New Roman" w:hAnsi="Times New Roman"/>
                <w:bCs/>
              </w:rPr>
              <w:t>деятельность  в</w:t>
            </w:r>
            <w:proofErr w:type="gramEnd"/>
            <w:r w:rsidR="002277D4" w:rsidRPr="007F2564">
              <w:rPr>
                <w:rFonts w:ascii="Times New Roman" w:hAnsi="Times New Roman"/>
                <w:bCs/>
              </w:rPr>
              <w:t xml:space="preserve"> социальной сфере на территории Тюкалинского муниципального района Омской области</w:t>
            </w:r>
            <w:r w:rsidRPr="007F2564">
              <w:rPr>
                <w:rFonts w:ascii="Times New Roman" w:hAnsi="Times New Roman"/>
              </w:rPr>
              <w:t>»</w:t>
            </w:r>
          </w:p>
        </w:tc>
      </w:tr>
      <w:tr w:rsidR="000B67DB" w:rsidRPr="007F2564" w14:paraId="44DFB9FE" w14:textId="77777777" w:rsidTr="003C0C63">
        <w:trPr>
          <w:trHeight w:val="1382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9F1B8" w14:textId="77777777" w:rsidR="000B67DB" w:rsidRPr="007F2564" w:rsidRDefault="000B67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7F2564">
              <w:rPr>
                <w:rFonts w:ascii="Times New Roman" w:hAnsi="Times New Roman" w:cs="Times New Roman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C4A4" w14:textId="0397E111" w:rsidR="000B67DB" w:rsidRPr="007F2564" w:rsidRDefault="000B67DB" w:rsidP="00A05FF6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Отдел по управлению делами </w:t>
            </w:r>
          </w:p>
        </w:tc>
      </w:tr>
      <w:tr w:rsidR="000B67DB" w:rsidRPr="007F2564" w14:paraId="3DCD1516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F2D1F" w14:textId="77777777" w:rsidR="000B67DB" w:rsidRPr="007F2564" w:rsidRDefault="000B67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7F2564">
              <w:rPr>
                <w:rFonts w:ascii="Times New Roman" w:hAnsi="Times New Roman" w:cs="Times New Roman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EBD33" w14:textId="3C4C5892" w:rsidR="000B67DB" w:rsidRPr="007F2564" w:rsidRDefault="000B48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делами, Управление культуры, Центр по делам молодежи</w:t>
            </w:r>
          </w:p>
        </w:tc>
      </w:tr>
      <w:tr w:rsidR="000B67DB" w:rsidRPr="007F2564" w14:paraId="391DDE5A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EB25F" w14:textId="77777777" w:rsidR="000B67DB" w:rsidRPr="007F2564" w:rsidRDefault="000B67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7F2564">
              <w:rPr>
                <w:rFonts w:ascii="Times New Roman" w:hAnsi="Times New Roman" w:cs="Times New Roman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DFF0A" w14:textId="5EB838EF" w:rsidR="000B67DB" w:rsidRPr="007F2564" w:rsidRDefault="000B48D2" w:rsidP="00A05F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управлению делами, </w:t>
            </w:r>
            <w:r w:rsidR="0085469B">
              <w:rPr>
                <w:rFonts w:ascii="Times New Roman" w:hAnsi="Times New Roman"/>
              </w:rPr>
              <w:t>Управление культуры, Центр по делам молодежи</w:t>
            </w:r>
          </w:p>
        </w:tc>
      </w:tr>
      <w:tr w:rsidR="000B67DB" w:rsidRPr="007F2564" w14:paraId="76E6C073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7F39E" w14:textId="77777777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Сроки реализации муниципальной подпрограммы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9D4D4" w14:textId="3C4C20EA" w:rsidR="000B67DB" w:rsidRPr="007F2564" w:rsidRDefault="006F66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31621B">
              <w:rPr>
                <w:rFonts w:ascii="Times New Roman" w:hAnsi="Times New Roman"/>
              </w:rPr>
              <w:t>-2026</w:t>
            </w:r>
            <w:r w:rsidR="000B67DB" w:rsidRPr="007F2564">
              <w:rPr>
                <w:rFonts w:ascii="Times New Roman" w:hAnsi="Times New Roman"/>
              </w:rPr>
              <w:t xml:space="preserve"> годы. Выделение отдельных этапов реализации не предусматривается.</w:t>
            </w:r>
          </w:p>
        </w:tc>
      </w:tr>
      <w:tr w:rsidR="000B67DB" w:rsidRPr="007F2564" w14:paraId="6D2D21D7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1EA26" w14:textId="77777777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Цель подпрограммы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07CB5" w14:textId="0A3B10AF" w:rsidR="000B67DB" w:rsidRPr="007F2564" w:rsidRDefault="00DB587F" w:rsidP="004905ED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Создание условий</w:t>
            </w:r>
            <w:r w:rsidR="004962A3" w:rsidRPr="007F2564">
              <w:rPr>
                <w:rFonts w:ascii="Times New Roman" w:hAnsi="Times New Roman"/>
              </w:rPr>
              <w:t xml:space="preserve"> для </w:t>
            </w:r>
            <w:r w:rsidR="006C2B55" w:rsidRPr="007F2564">
              <w:rPr>
                <w:rFonts w:ascii="Times New Roman" w:hAnsi="Times New Roman"/>
              </w:rPr>
              <w:t>развития и поддержки</w:t>
            </w:r>
            <w:r w:rsidR="004962A3" w:rsidRPr="007F2564">
              <w:rPr>
                <w:rFonts w:ascii="Times New Roman" w:hAnsi="Times New Roman"/>
              </w:rPr>
              <w:t xml:space="preserve"> социально ориентированных некоммерческих организаций</w:t>
            </w:r>
            <w:r w:rsidR="00A41F6D" w:rsidRPr="007F2564">
              <w:rPr>
                <w:rFonts w:ascii="Times New Roman" w:hAnsi="Times New Roman"/>
                <w:bCs/>
              </w:rPr>
              <w:t>, осуществляющих</w:t>
            </w:r>
            <w:r w:rsidR="004905ED" w:rsidRPr="007F2564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="004905ED" w:rsidRPr="007F2564">
              <w:rPr>
                <w:rFonts w:ascii="Times New Roman" w:hAnsi="Times New Roman"/>
                <w:bCs/>
              </w:rPr>
              <w:t>деятельность  в</w:t>
            </w:r>
            <w:proofErr w:type="gramEnd"/>
            <w:r w:rsidR="004905ED" w:rsidRPr="007F2564">
              <w:rPr>
                <w:rFonts w:ascii="Times New Roman" w:hAnsi="Times New Roman"/>
                <w:bCs/>
              </w:rPr>
              <w:t xml:space="preserve"> социальной сфере на территории Тюкалинского муниципального района Омской области</w:t>
            </w:r>
            <w:r w:rsidR="002C3106" w:rsidRPr="007F2564">
              <w:rPr>
                <w:rFonts w:ascii="Times New Roman" w:hAnsi="Times New Roman"/>
                <w:bCs/>
              </w:rPr>
              <w:t xml:space="preserve"> (далее – СОНКО)</w:t>
            </w:r>
          </w:p>
        </w:tc>
      </w:tr>
      <w:tr w:rsidR="000B67DB" w:rsidRPr="007F2564" w14:paraId="75A1048B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81922" w14:textId="77777777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Задачи подпрограммы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91A12" w14:textId="50516F57" w:rsidR="000B67DB" w:rsidRPr="007F2564" w:rsidRDefault="000B67DB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7F2564">
              <w:rPr>
                <w:rFonts w:ascii="Times New Roman" w:eastAsia="Calibri" w:hAnsi="Times New Roman"/>
              </w:rPr>
              <w:t>1. Обеспеч</w:t>
            </w:r>
            <w:r w:rsidRPr="007F2564">
              <w:rPr>
                <w:rFonts w:ascii="Times New Roman" w:hAnsi="Times New Roman"/>
              </w:rPr>
              <w:t>ение</w:t>
            </w:r>
            <w:r w:rsidRPr="007F2564">
              <w:rPr>
                <w:rFonts w:ascii="Times New Roman" w:eastAsia="Calibri" w:hAnsi="Times New Roman"/>
              </w:rPr>
              <w:t xml:space="preserve"> доступност</w:t>
            </w:r>
            <w:r w:rsidRPr="007F2564">
              <w:rPr>
                <w:rFonts w:ascii="Times New Roman" w:hAnsi="Times New Roman"/>
              </w:rPr>
              <w:t>и</w:t>
            </w:r>
            <w:r w:rsidRPr="007F2564">
              <w:rPr>
                <w:rFonts w:ascii="Times New Roman" w:eastAsia="Calibri" w:hAnsi="Times New Roman"/>
              </w:rPr>
              <w:t>, повышени</w:t>
            </w:r>
            <w:r w:rsidRPr="007F2564">
              <w:rPr>
                <w:rFonts w:ascii="Times New Roman" w:hAnsi="Times New Roman"/>
              </w:rPr>
              <w:t>я</w:t>
            </w:r>
            <w:r w:rsidRPr="007F2564">
              <w:rPr>
                <w:rFonts w:ascii="Times New Roman" w:eastAsia="Calibri" w:hAnsi="Times New Roman"/>
              </w:rPr>
              <w:t xml:space="preserve"> оперативности и эффективности </w:t>
            </w:r>
            <w:r w:rsidR="002C3106" w:rsidRPr="007F2564">
              <w:rPr>
                <w:rFonts w:ascii="Times New Roman" w:eastAsia="Calibri" w:hAnsi="Times New Roman"/>
              </w:rPr>
              <w:t>взаимодействия между органами местного самоуправления и СОНКО</w:t>
            </w:r>
            <w:r w:rsidR="00610022" w:rsidRPr="007F2564">
              <w:rPr>
                <w:rFonts w:ascii="Times New Roman" w:eastAsia="Calibri" w:hAnsi="Times New Roman"/>
              </w:rPr>
              <w:t>.</w:t>
            </w:r>
          </w:p>
          <w:p w14:paraId="4F7C7BAA" w14:textId="742BA54E" w:rsidR="000B67DB" w:rsidRPr="007F2564" w:rsidRDefault="000B67DB" w:rsidP="00DB10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7F2564">
              <w:rPr>
                <w:rFonts w:ascii="Times New Roman" w:hAnsi="Times New Roman"/>
              </w:rPr>
              <w:t xml:space="preserve">2. </w:t>
            </w:r>
            <w:r w:rsidR="00DB106A" w:rsidRPr="007F2564">
              <w:rPr>
                <w:rFonts w:ascii="Times New Roman" w:hAnsi="Times New Roman"/>
              </w:rPr>
              <w:t>Информационно-консультационное сопровождение СОНКО</w:t>
            </w:r>
          </w:p>
        </w:tc>
      </w:tr>
      <w:tr w:rsidR="000B67DB" w:rsidRPr="007F2564" w14:paraId="78B48437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835E4" w14:textId="77777777" w:rsidR="000B67DB" w:rsidRPr="007F2564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Перечень основных мероприятий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84D29" w14:textId="6E3958FA" w:rsidR="000B67DB" w:rsidRPr="007F2564" w:rsidRDefault="000B67DB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7F2564">
              <w:rPr>
                <w:rFonts w:ascii="Times New Roman" w:eastAsia="Calibri" w:hAnsi="Times New Roman"/>
              </w:rPr>
              <w:t xml:space="preserve">1. Обеспечение </w:t>
            </w:r>
            <w:r w:rsidR="00544438" w:rsidRPr="007F2564">
              <w:rPr>
                <w:rFonts w:ascii="Times New Roman" w:eastAsia="Calibri" w:hAnsi="Times New Roman"/>
              </w:rPr>
              <w:t>эффективной</w:t>
            </w:r>
            <w:r w:rsidRPr="007F2564">
              <w:rPr>
                <w:rFonts w:ascii="Times New Roman" w:eastAsia="Calibri" w:hAnsi="Times New Roman"/>
              </w:rPr>
              <w:t xml:space="preserve"> </w:t>
            </w:r>
            <w:r w:rsidR="00E26301" w:rsidRPr="007F2564">
              <w:rPr>
                <w:rFonts w:ascii="Times New Roman" w:eastAsia="Calibri" w:hAnsi="Times New Roman"/>
              </w:rPr>
              <w:t>реализации социальных проектов СОНКО.</w:t>
            </w:r>
          </w:p>
          <w:p w14:paraId="14C8DC34" w14:textId="70F5FD58" w:rsidR="000B67DB" w:rsidRPr="007F2564" w:rsidRDefault="000B67DB" w:rsidP="00DB10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eastAsia="Calibri" w:hAnsi="Times New Roman"/>
              </w:rPr>
              <w:t xml:space="preserve">2. </w:t>
            </w:r>
            <w:r w:rsidR="00DB106A" w:rsidRPr="007F2564">
              <w:rPr>
                <w:rFonts w:ascii="Times New Roman" w:eastAsia="Calibri" w:hAnsi="Times New Roman"/>
              </w:rPr>
              <w:t>Поддержка ресурсного центра СОНКО</w:t>
            </w:r>
          </w:p>
        </w:tc>
      </w:tr>
      <w:tr w:rsidR="003C0C63" w:rsidRPr="007F2564" w14:paraId="0AC14E1D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897C5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F2564">
              <w:rPr>
                <w:rFonts w:ascii="Times New Roman" w:hAnsi="Times New Roman"/>
              </w:rPr>
              <w:lastRenderedPageBreak/>
              <w:t>Объемы</w:t>
            </w:r>
            <w:proofErr w:type="spellEnd"/>
            <w:r w:rsidRPr="007F2564">
              <w:rPr>
                <w:rFonts w:ascii="Times New Roman" w:hAnsi="Times New Roman"/>
              </w:rPr>
              <w:t xml:space="preserve"> и источники финансирования подпрограммы в целом и по годам </w:t>
            </w:r>
            <w:proofErr w:type="spellStart"/>
            <w:r w:rsidRPr="007F2564">
              <w:rPr>
                <w:rFonts w:ascii="Times New Roman" w:hAnsi="Times New Roman"/>
              </w:rPr>
              <w:t>ее</w:t>
            </w:r>
            <w:proofErr w:type="spellEnd"/>
            <w:r w:rsidRPr="007F2564">
              <w:rPr>
                <w:rFonts w:ascii="Times New Roman" w:hAnsi="Times New Roman"/>
              </w:rPr>
              <w:t xml:space="preserve"> реализации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3620A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 </w:t>
            </w:r>
            <w:r w:rsidRPr="007F2564">
              <w:rPr>
                <w:rFonts w:ascii="Times New Roman" w:eastAsia="Calibri" w:hAnsi="Times New Roman"/>
              </w:rPr>
              <w:t>Общие расходы муниципального бюджета на реализацию   составляют</w:t>
            </w:r>
            <w:r>
              <w:rPr>
                <w:rFonts w:ascii="Times New Roman" w:hAnsi="Times New Roman"/>
              </w:rPr>
              <w:t xml:space="preserve"> 5 </w:t>
            </w:r>
            <w:r w:rsidRPr="00FE5F3D">
              <w:rPr>
                <w:rFonts w:ascii="Times New Roman" w:hAnsi="Times New Roman"/>
              </w:rPr>
              <w:t>683</w:t>
            </w:r>
            <w:r>
              <w:rPr>
                <w:rFonts w:ascii="Times New Roman" w:hAnsi="Times New Roman"/>
              </w:rPr>
              <w:t xml:space="preserve"> 110,00 </w:t>
            </w:r>
            <w:r w:rsidRPr="007F2564">
              <w:rPr>
                <w:rFonts w:ascii="Times New Roman" w:hAnsi="Times New Roman"/>
              </w:rPr>
              <w:t>рублей, в том числе:</w:t>
            </w:r>
          </w:p>
          <w:p w14:paraId="2B15150B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2023 год – </w:t>
            </w:r>
            <w:r>
              <w:rPr>
                <w:rFonts w:ascii="Times New Roman" w:hAnsi="Times New Roman"/>
              </w:rPr>
              <w:t>0</w:t>
            </w:r>
            <w:r w:rsidRPr="007F2564">
              <w:rPr>
                <w:rFonts w:ascii="Times New Roman" w:hAnsi="Times New Roman"/>
              </w:rPr>
              <w:t>,00 рублей</w:t>
            </w:r>
          </w:p>
          <w:p w14:paraId="62D500B0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2024 год – 1</w:t>
            </w:r>
            <w:r>
              <w:rPr>
                <w:rFonts w:ascii="Times New Roman" w:hAnsi="Times New Roman"/>
              </w:rPr>
              <w:t> 898 370</w:t>
            </w:r>
            <w:r w:rsidRPr="007F2564">
              <w:rPr>
                <w:rFonts w:ascii="Times New Roman" w:hAnsi="Times New Roman"/>
              </w:rPr>
              <w:t>,00 рублей</w:t>
            </w:r>
          </w:p>
          <w:p w14:paraId="20885AE6" w14:textId="77777777" w:rsidR="003C0C63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– </w:t>
            </w:r>
            <w:r w:rsidRPr="007F2564">
              <w:rPr>
                <w:rFonts w:ascii="Times New Roman" w:hAnsi="Times New Roman"/>
              </w:rPr>
              <w:t>1 8</w:t>
            </w:r>
            <w:r>
              <w:rPr>
                <w:rFonts w:ascii="Times New Roman" w:hAnsi="Times New Roman"/>
              </w:rPr>
              <w:t>9</w:t>
            </w:r>
            <w:r w:rsidRPr="00FE5F3D">
              <w:rPr>
                <w:rFonts w:ascii="Times New Roman" w:hAnsi="Times New Roman"/>
              </w:rPr>
              <w:t>2</w:t>
            </w:r>
            <w:r w:rsidRPr="007F2564">
              <w:rPr>
                <w:rFonts w:ascii="Times New Roman" w:hAnsi="Times New Roman"/>
              </w:rPr>
              <w:t xml:space="preserve"> 370,00 рублей</w:t>
            </w:r>
          </w:p>
          <w:p w14:paraId="2A13DFCE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- </w:t>
            </w:r>
            <w:r w:rsidRPr="007F256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7F2564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9</w:t>
            </w:r>
            <w:r w:rsidRPr="002B4804">
              <w:rPr>
                <w:rFonts w:ascii="Times New Roman" w:hAnsi="Times New Roman"/>
              </w:rPr>
              <w:t xml:space="preserve">2 </w:t>
            </w:r>
            <w:r w:rsidRPr="007F2564">
              <w:rPr>
                <w:rFonts w:ascii="Times New Roman" w:hAnsi="Times New Roman"/>
              </w:rPr>
              <w:t>370,00 рублей</w:t>
            </w:r>
          </w:p>
          <w:p w14:paraId="577DA8CB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Финансовое обеспечение реализации подпрограммы осуществляется за </w:t>
            </w:r>
            <w:proofErr w:type="spellStart"/>
            <w:r w:rsidRPr="007F2564">
              <w:rPr>
                <w:rFonts w:ascii="Times New Roman" w:hAnsi="Times New Roman"/>
              </w:rPr>
              <w:t>счет</w:t>
            </w:r>
            <w:proofErr w:type="spellEnd"/>
            <w:r w:rsidRPr="007F2564">
              <w:rPr>
                <w:rFonts w:ascii="Times New Roman" w:hAnsi="Times New Roman"/>
              </w:rPr>
              <w:t xml:space="preserve">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3C0C63" w:rsidRPr="007F2564" w14:paraId="140AC538" w14:textId="77777777" w:rsidTr="003C0C6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E6442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91AE2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Реализация подпрограммы позволит:</w:t>
            </w:r>
          </w:p>
          <w:p w14:paraId="224920F4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К 2026</w:t>
            </w:r>
            <w:r w:rsidRPr="007F2564">
              <w:rPr>
                <w:rFonts w:ascii="Times New Roman" w:hAnsi="Times New Roman"/>
              </w:rPr>
              <w:t xml:space="preserve"> году обеспечить 100 % субсидирование СОНКО. </w:t>
            </w:r>
          </w:p>
          <w:p w14:paraId="6A81E3BD" w14:textId="77777777" w:rsidR="003C0C63" w:rsidRPr="007F2564" w:rsidRDefault="003C0C63" w:rsidP="002E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eastAsia="Calibri" w:hAnsi="Times New Roman"/>
                <w:color w:val="000000"/>
              </w:rPr>
              <w:t>2. Увеличить количество оказанных информаци</w:t>
            </w:r>
            <w:r>
              <w:rPr>
                <w:rFonts w:ascii="Times New Roman" w:eastAsia="Calibri" w:hAnsi="Times New Roman"/>
                <w:color w:val="000000"/>
              </w:rPr>
              <w:t>онных консультаций СОНКО (к 2026</w:t>
            </w:r>
            <w:r w:rsidRPr="007F2564">
              <w:rPr>
                <w:rFonts w:ascii="Times New Roman" w:eastAsia="Calibri" w:hAnsi="Times New Roman"/>
                <w:color w:val="000000"/>
              </w:rPr>
              <w:t xml:space="preserve"> году – 3 консультации).</w:t>
            </w:r>
          </w:p>
        </w:tc>
      </w:tr>
    </w:tbl>
    <w:p w14:paraId="7C3CBCF9" w14:textId="77777777" w:rsidR="003C0C63" w:rsidRPr="007F2564" w:rsidRDefault="003C0C63" w:rsidP="003C0C63">
      <w:pPr>
        <w:spacing w:line="240" w:lineRule="auto"/>
        <w:rPr>
          <w:rFonts w:ascii="Times New Roman" w:hAnsi="Times New Roman"/>
        </w:rPr>
      </w:pPr>
    </w:p>
    <w:p w14:paraId="412A8F2C" w14:textId="77777777" w:rsidR="003C0C63" w:rsidRPr="007F2564" w:rsidRDefault="003C0C63" w:rsidP="003C0C63">
      <w:pPr>
        <w:spacing w:line="240" w:lineRule="auto"/>
        <w:jc w:val="center"/>
        <w:rPr>
          <w:rFonts w:ascii="Times New Roman" w:hAnsi="Times New Roman"/>
        </w:rPr>
      </w:pPr>
      <w:r w:rsidRPr="007F2564">
        <w:rPr>
          <w:rFonts w:ascii="Times New Roman" w:hAnsi="Times New Roman"/>
        </w:rPr>
        <w:t>Раздел 2. Сфера социально - 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</w:t>
      </w:r>
    </w:p>
    <w:p w14:paraId="18C3686C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В Тюкалинском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14:paraId="1B89BE1E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1) мероприятия в социальной сфере:</w:t>
      </w:r>
    </w:p>
    <w:p w14:paraId="0E4F584C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профилактика социального сиротства, поддержка семьи, материнства, отцовства и детства, защита прав женщин и детей;</w:t>
      </w:r>
    </w:p>
    <w:p w14:paraId="14FB1575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пропаганда семейных ценностей, здоровой семьи, любви к детям, борьбы с детской беспризорностью и бродяжничеством;</w:t>
      </w:r>
    </w:p>
    <w:p w14:paraId="7F72E5AB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повышение качества жизни людей пожилого возраста;</w:t>
      </w:r>
    </w:p>
    <w:p w14:paraId="75E1CBDA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защита прав и законных интересов пенсионеров, ветеранов Великой Отечественной войны, ветеранов военной службы, ветеранов государственной службы ветеранов труда;</w:t>
      </w:r>
    </w:p>
    <w:p w14:paraId="72565869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защита прав и законных интересов граждан Российской Федерации, оказавшихся в зоне влияния неблагоприятных факторов, возникших вследствие катастрофы на Чернобыльской АЭС 26 апреля 1986 года, либо принимавших участие в ликвидации последствий этой катастрофы, их детей, родившихся после радиоактивного облучения вследствие чернобыльской катастрофы, граждан Российской Федерации, подвергшихся радиационному воздействию вследствие ядерных испытаний на Семипалатинском полигоне, а также граждан Российской Федерации, подвергшихся воздействию радиации вследствие аварии в 1957 году на производственном объединении «Маяк» и сбросов радиационных отходов в реку Теча;</w:t>
      </w:r>
    </w:p>
    <w:p w14:paraId="758ABBD6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социальная защита военнослужащих (в том числе уволенных в запас), ставших инвалидами вследствие ранения, контузии, увечья или заболевания, полученных при защите Отечества или исполнении обязанностей военной службы на фронте, в районах боевых действий в периоды, указанные в Федеральном законе «О ветеранах», содействие в защите прав и законных интересов членов их семей;</w:t>
      </w:r>
    </w:p>
    <w:p w14:paraId="6654FF25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социальная и правовая поддержка ветеранов боевых действий, граждан, проходящих военную службу по призыву, призывников, родителей погибших военнослужащих;</w:t>
      </w:r>
    </w:p>
    <w:p w14:paraId="65CD18C3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реабилитация инвалидов в целях социальной адаптации инвалидов и их семей, в том числе оказание инвалидам содействия в улучшении материальных и жилищных условий, а также в реализации и защите их прав и законных интересов;</w:t>
      </w:r>
    </w:p>
    <w:p w14:paraId="083BE761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оказание социальных услуг;</w:t>
      </w:r>
    </w:p>
    <w:p w14:paraId="7D283559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оказание юридической помощи на безвозмездной основе гражданам, оказавшимся в трудной жизненной ситуации;</w:t>
      </w:r>
    </w:p>
    <w:p w14:paraId="1D1C4130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lastRenderedPageBreak/>
        <w:t>- создание условий для участия инвалидов в работе средств массовой информации;</w:t>
      </w:r>
    </w:p>
    <w:p w14:paraId="5FFD9924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обеспечение проезда членов семей погибших ветеранов Великой Отечественной войны к местам их захоронения и обратно;</w:t>
      </w:r>
    </w:p>
    <w:p w14:paraId="1EE8D797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производство и распространение рекламной и информационной продукции социальной направленности по вопросам социальной адаптации инвалидов и их семей, поддержки материнства, отцовства и детства, повышения качества жизни людей пожилого возраста, в том числе ветеранов Великой Отечественной войны;</w:t>
      </w:r>
    </w:p>
    <w:p w14:paraId="65A389B4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2) мероприятия в спортивной и молодежной сферах:</w:t>
      </w:r>
    </w:p>
    <w:p w14:paraId="4DE6B407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объединение молодежи для развития массового спорта и физической культуры;</w:t>
      </w:r>
    </w:p>
    <w:p w14:paraId="26955121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профилактика правонарушений, наркомании, алкоголизма в молодежной среде, асоциального и деструктивного поведения подростков и молодежи, находящихся в социально – опасном положении;</w:t>
      </w:r>
    </w:p>
    <w:p w14:paraId="495617A2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поддержка и развитие традиций движения молодежных организаций в культурной и социально – значимой работе среди населения города и района;</w:t>
      </w:r>
    </w:p>
    <w:p w14:paraId="06D587FC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укрепление и расширение взаимодействия между молодежными объединениями Тюкалинского муниципального района Омской области и общественными организациями Омской области;</w:t>
      </w:r>
    </w:p>
    <w:p w14:paraId="48CE71C3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создание условий для формирования у молодежи здорового образа жизни, пропаганда занятий физической культурой и спортом, развитие видов спорта в Тюкалинском муниципальном районе Омской области;</w:t>
      </w:r>
    </w:p>
    <w:p w14:paraId="32EF2DEB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организация и проведение фестивалей, лагерей, развлекательных и обучающих мероприятий, проведение выставок, конференций, круглых столов и иных аналогичных мероприятий спортивной направленности, организация досуга молодежи;</w:t>
      </w:r>
    </w:p>
    <w:p w14:paraId="1CC14F50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3) реализацию социально значимых проектов (программ), направленных на:</w:t>
      </w:r>
    </w:p>
    <w:p w14:paraId="3F0C79B8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профилактику социального сиротства, поддержку материнства и детства;</w:t>
      </w:r>
    </w:p>
    <w:p w14:paraId="5CA65086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профилактику семейного неблагополучия;</w:t>
      </w:r>
    </w:p>
    <w:p w14:paraId="736C05DC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проведение профилактической работы с родителями (законными представителями), жестко обращающимися с несовершеннолетними;</w:t>
      </w:r>
    </w:p>
    <w:p w14:paraId="1229B951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повышение качества жизни людей пожилого возраста;</w:t>
      </w:r>
    </w:p>
    <w:p w14:paraId="65B71D95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реабилитацию инвалидов;</w:t>
      </w:r>
    </w:p>
    <w:p w14:paraId="3CF6D012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профилактику немедицинского потребления наркотических средств и психотропных веществ;</w:t>
      </w:r>
    </w:p>
    <w:p w14:paraId="63990E71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реабилитацию лиц, потребляющих наркотические средства и психотропные вещества в немедицинских целях;</w:t>
      </w:r>
    </w:p>
    <w:p w14:paraId="01CBDEF8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информационно – методическое и ресурсное сопровождение деятельности некоммерческие организаций, осуществляющих деятельность на территории Омской области;</w:t>
      </w:r>
    </w:p>
    <w:p w14:paraId="05358260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сбор, обобщение и анализ информации о качестве оказания услуг организациями социального обслуживания;</w:t>
      </w:r>
    </w:p>
    <w:p w14:paraId="70D74BC8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содействие повышению мобильности трудовых ресурсов;</w:t>
      </w:r>
    </w:p>
    <w:p w14:paraId="0E831D41" w14:textId="77777777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- деятельность в сфере патриотического воспитания граждан;</w:t>
      </w:r>
    </w:p>
    <w:p w14:paraId="39791F8E" w14:textId="4CAADCF6" w:rsidR="005F78ED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4) направление работников на подготовку, профессиональную переподготовку и повышение квалификации дополнительного профессионального образования.</w:t>
      </w:r>
    </w:p>
    <w:p w14:paraId="51EBACB9" w14:textId="30A29448" w:rsidR="0069528E" w:rsidRPr="007F2564" w:rsidRDefault="0069528E" w:rsidP="0069528E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Всего на территории Тюкалинского района муниципального района Омской области</w:t>
      </w:r>
      <w:r w:rsidR="00DC2F5F" w:rsidRPr="007F2564">
        <w:rPr>
          <w:rFonts w:ascii="Times New Roman" w:eastAsia="Calibri" w:hAnsi="Times New Roman"/>
        </w:rPr>
        <w:t xml:space="preserve"> осуществляют деятельность 5 СОНКО и 1 ресурсный центр поддержки СОНКО</w:t>
      </w:r>
      <w:r w:rsidRPr="007F2564">
        <w:rPr>
          <w:rFonts w:ascii="Times New Roman" w:eastAsia="Calibri" w:hAnsi="Times New Roman"/>
        </w:rPr>
        <w:t>:</w:t>
      </w:r>
    </w:p>
    <w:tbl>
      <w:tblPr>
        <w:tblStyle w:val="a7"/>
        <w:tblW w:w="8572" w:type="dxa"/>
        <w:jc w:val="center"/>
        <w:tblLook w:val="04A0" w:firstRow="1" w:lastRow="0" w:firstColumn="1" w:lastColumn="0" w:noHBand="0" w:noVBand="1"/>
      </w:tblPr>
      <w:tblGrid>
        <w:gridCol w:w="831"/>
        <w:gridCol w:w="4592"/>
        <w:gridCol w:w="3149"/>
      </w:tblGrid>
      <w:tr w:rsidR="003E2907" w:rsidRPr="007F2564" w14:paraId="5A813C56" w14:textId="77777777" w:rsidTr="001520CA">
        <w:trPr>
          <w:trHeight w:val="583"/>
          <w:jc w:val="center"/>
        </w:trPr>
        <w:tc>
          <w:tcPr>
            <w:tcW w:w="831" w:type="dxa"/>
          </w:tcPr>
          <w:p w14:paraId="5F26B016" w14:textId="77777777" w:rsidR="003E2907" w:rsidRPr="007F2564" w:rsidRDefault="003E2907" w:rsidP="00CE5610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№</w:t>
            </w:r>
          </w:p>
          <w:p w14:paraId="6A3E28F0" w14:textId="77777777" w:rsidR="003E2907" w:rsidRPr="007F2564" w:rsidRDefault="003E2907" w:rsidP="00CE5610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п/п</w:t>
            </w:r>
          </w:p>
        </w:tc>
        <w:tc>
          <w:tcPr>
            <w:tcW w:w="4592" w:type="dxa"/>
          </w:tcPr>
          <w:p w14:paraId="6DB55D12" w14:textId="77777777" w:rsidR="003E2907" w:rsidRPr="007F2564" w:rsidRDefault="003E2907" w:rsidP="00CE5610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Наименование организации</w:t>
            </w:r>
          </w:p>
        </w:tc>
        <w:tc>
          <w:tcPr>
            <w:tcW w:w="3149" w:type="dxa"/>
          </w:tcPr>
          <w:p w14:paraId="61C06C3B" w14:textId="77777777" w:rsidR="003E2907" w:rsidRPr="007F2564" w:rsidRDefault="003E2907" w:rsidP="00CE5610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Адрес</w:t>
            </w:r>
          </w:p>
        </w:tc>
      </w:tr>
      <w:tr w:rsidR="003E2907" w:rsidRPr="007F2564" w14:paraId="21833A0B" w14:textId="77777777" w:rsidTr="003E2907">
        <w:trPr>
          <w:trHeight w:val="328"/>
          <w:jc w:val="center"/>
        </w:trPr>
        <w:tc>
          <w:tcPr>
            <w:tcW w:w="831" w:type="dxa"/>
          </w:tcPr>
          <w:p w14:paraId="2AF4A16F" w14:textId="77777777" w:rsidR="003E2907" w:rsidRPr="007F2564" w:rsidRDefault="003E2907" w:rsidP="00CE5610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1</w:t>
            </w:r>
          </w:p>
        </w:tc>
        <w:tc>
          <w:tcPr>
            <w:tcW w:w="4592" w:type="dxa"/>
          </w:tcPr>
          <w:p w14:paraId="05E1F246" w14:textId="77777777" w:rsidR="003E2907" w:rsidRPr="007F2564" w:rsidRDefault="003E2907" w:rsidP="00CE5610">
            <w:pPr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Ресурсный центр Тюкалинской Местной Общественной организации поддержки профессионального и любительского искусства «Инициатива»</w:t>
            </w:r>
          </w:p>
        </w:tc>
        <w:tc>
          <w:tcPr>
            <w:tcW w:w="3149" w:type="dxa"/>
          </w:tcPr>
          <w:p w14:paraId="48181DD4" w14:textId="77777777" w:rsidR="003E2907" w:rsidRPr="007F2564" w:rsidRDefault="003E2907" w:rsidP="00CE5610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646330, Омская область, г. Тюкалинск, ул. Чехова, 67</w:t>
            </w:r>
          </w:p>
        </w:tc>
      </w:tr>
      <w:tr w:rsidR="003C0C63" w:rsidRPr="007F2564" w14:paraId="34534DB2" w14:textId="77777777" w:rsidTr="002E5C1B">
        <w:trPr>
          <w:trHeight w:val="337"/>
          <w:jc w:val="center"/>
        </w:trPr>
        <w:tc>
          <w:tcPr>
            <w:tcW w:w="831" w:type="dxa"/>
          </w:tcPr>
          <w:p w14:paraId="194C30C8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4592" w:type="dxa"/>
          </w:tcPr>
          <w:p w14:paraId="1AF81923" w14:textId="77777777" w:rsidR="003C0C63" w:rsidRPr="007F2564" w:rsidRDefault="003C0C63" w:rsidP="002E5C1B">
            <w:pPr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Местная </w:t>
            </w:r>
            <w:proofErr w:type="spellStart"/>
            <w:r w:rsidRPr="007F2564">
              <w:rPr>
                <w:rFonts w:ascii="Times New Roman" w:hAnsi="Times New Roman"/>
              </w:rPr>
              <w:t>молодежная</w:t>
            </w:r>
            <w:proofErr w:type="spellEnd"/>
            <w:r w:rsidRPr="007F2564">
              <w:rPr>
                <w:rFonts w:ascii="Times New Roman" w:hAnsi="Times New Roman"/>
              </w:rPr>
              <w:t xml:space="preserve"> общественная организация содействия развитию массового спорта «Движение» г. Тюкалинска</w:t>
            </w:r>
          </w:p>
        </w:tc>
        <w:tc>
          <w:tcPr>
            <w:tcW w:w="3149" w:type="dxa"/>
          </w:tcPr>
          <w:p w14:paraId="3AE91B32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646330, Омская область, </w:t>
            </w:r>
          </w:p>
          <w:p w14:paraId="1BC531F2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г. Тюкалинск, </w:t>
            </w:r>
          </w:p>
          <w:p w14:paraId="7719D027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ул. Ленина, 21</w:t>
            </w:r>
          </w:p>
        </w:tc>
      </w:tr>
      <w:tr w:rsidR="003C0C63" w:rsidRPr="007F2564" w14:paraId="204415DA" w14:textId="77777777" w:rsidTr="002E5C1B">
        <w:trPr>
          <w:trHeight w:val="337"/>
          <w:jc w:val="center"/>
        </w:trPr>
        <w:tc>
          <w:tcPr>
            <w:tcW w:w="831" w:type="dxa"/>
          </w:tcPr>
          <w:p w14:paraId="7AD8844C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3</w:t>
            </w:r>
          </w:p>
        </w:tc>
        <w:tc>
          <w:tcPr>
            <w:tcW w:w="4592" w:type="dxa"/>
          </w:tcPr>
          <w:p w14:paraId="5F584142" w14:textId="77777777" w:rsidR="003C0C63" w:rsidRPr="007F2564" w:rsidRDefault="003C0C63" w:rsidP="002E5C1B">
            <w:pPr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Тюкалинское районное отделение Омской областной общественной организации ветеранов (пенсионеров)</w:t>
            </w:r>
          </w:p>
        </w:tc>
        <w:tc>
          <w:tcPr>
            <w:tcW w:w="3149" w:type="dxa"/>
          </w:tcPr>
          <w:p w14:paraId="57CC5F4F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646330, Омская область, </w:t>
            </w:r>
          </w:p>
          <w:p w14:paraId="56714DD6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г. Тюкалинск, </w:t>
            </w:r>
          </w:p>
          <w:p w14:paraId="53C3F969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ул. Октябрьская, 49</w:t>
            </w:r>
          </w:p>
        </w:tc>
      </w:tr>
      <w:tr w:rsidR="003C0C63" w:rsidRPr="007F2564" w14:paraId="4BF0BB8C" w14:textId="77777777" w:rsidTr="002E5C1B">
        <w:trPr>
          <w:trHeight w:val="405"/>
          <w:jc w:val="center"/>
        </w:trPr>
        <w:tc>
          <w:tcPr>
            <w:tcW w:w="831" w:type="dxa"/>
          </w:tcPr>
          <w:p w14:paraId="6F070477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4</w:t>
            </w:r>
          </w:p>
        </w:tc>
        <w:tc>
          <w:tcPr>
            <w:tcW w:w="4592" w:type="dxa"/>
          </w:tcPr>
          <w:p w14:paraId="7B4332E0" w14:textId="77777777" w:rsidR="003C0C63" w:rsidRPr="007F2564" w:rsidRDefault="003C0C63" w:rsidP="002E5C1B">
            <w:pPr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Тюкалинская местная районная организация Омской областной организации Общероссийской общественной организации «Всероссийского общества инвалидов»</w:t>
            </w:r>
          </w:p>
        </w:tc>
        <w:tc>
          <w:tcPr>
            <w:tcW w:w="3149" w:type="dxa"/>
          </w:tcPr>
          <w:p w14:paraId="5C03C012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646330, Омская область, </w:t>
            </w:r>
          </w:p>
          <w:p w14:paraId="16EC66C1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г. Тюкалинск, </w:t>
            </w:r>
          </w:p>
          <w:p w14:paraId="062EC964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ул. Октябрьская, 21</w:t>
            </w:r>
          </w:p>
        </w:tc>
      </w:tr>
      <w:tr w:rsidR="003C0C63" w:rsidRPr="007F2564" w14:paraId="1DE563F6" w14:textId="77777777" w:rsidTr="002E5C1B">
        <w:trPr>
          <w:trHeight w:val="340"/>
          <w:jc w:val="center"/>
        </w:trPr>
        <w:tc>
          <w:tcPr>
            <w:tcW w:w="831" w:type="dxa"/>
          </w:tcPr>
          <w:p w14:paraId="6D57C8DE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5</w:t>
            </w:r>
          </w:p>
        </w:tc>
        <w:tc>
          <w:tcPr>
            <w:tcW w:w="4592" w:type="dxa"/>
          </w:tcPr>
          <w:p w14:paraId="5BC1D2C6" w14:textId="77777777" w:rsidR="003C0C63" w:rsidRPr="007F2564" w:rsidRDefault="003C0C63" w:rsidP="002E5C1B">
            <w:pPr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  <w:color w:val="000000"/>
              </w:rPr>
              <w:t xml:space="preserve">Местная патриотическая общественная </w:t>
            </w:r>
            <w:proofErr w:type="gramStart"/>
            <w:r w:rsidRPr="007F2564">
              <w:rPr>
                <w:rFonts w:ascii="Times New Roman" w:hAnsi="Times New Roman"/>
                <w:color w:val="000000"/>
              </w:rPr>
              <w:t>организация  «</w:t>
            </w:r>
            <w:proofErr w:type="gramEnd"/>
            <w:r w:rsidRPr="007F2564">
              <w:rPr>
                <w:rFonts w:ascii="Times New Roman" w:hAnsi="Times New Roman"/>
                <w:color w:val="000000"/>
              </w:rPr>
              <w:t xml:space="preserve">Союз Десантников» Тюкалинского района Омской области </w:t>
            </w:r>
          </w:p>
        </w:tc>
        <w:tc>
          <w:tcPr>
            <w:tcW w:w="3149" w:type="dxa"/>
          </w:tcPr>
          <w:p w14:paraId="35BFE5F3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646330, Омская область, г. Тюкалинск, ул. Ленина, </w:t>
            </w:r>
            <w:proofErr w:type="gramStart"/>
            <w:r w:rsidRPr="007F2564">
              <w:rPr>
                <w:rFonts w:ascii="Times New Roman" w:hAnsi="Times New Roman"/>
              </w:rPr>
              <w:t>21,каб</w:t>
            </w:r>
            <w:proofErr w:type="gramEnd"/>
            <w:r w:rsidRPr="007F2564">
              <w:rPr>
                <w:rFonts w:ascii="Times New Roman" w:hAnsi="Times New Roman"/>
              </w:rPr>
              <w:t>.2</w:t>
            </w:r>
          </w:p>
        </w:tc>
      </w:tr>
      <w:tr w:rsidR="003C0C63" w:rsidRPr="007F2564" w14:paraId="6FA756B0" w14:textId="77777777" w:rsidTr="002E5C1B">
        <w:trPr>
          <w:trHeight w:val="337"/>
          <w:jc w:val="center"/>
        </w:trPr>
        <w:tc>
          <w:tcPr>
            <w:tcW w:w="831" w:type="dxa"/>
          </w:tcPr>
          <w:p w14:paraId="04388F31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6</w:t>
            </w:r>
          </w:p>
        </w:tc>
        <w:tc>
          <w:tcPr>
            <w:tcW w:w="4592" w:type="dxa"/>
          </w:tcPr>
          <w:p w14:paraId="08D9EE78" w14:textId="77777777" w:rsidR="003C0C63" w:rsidRPr="007F2564" w:rsidRDefault="003C0C63" w:rsidP="002E5C1B">
            <w:pPr>
              <w:rPr>
                <w:rFonts w:ascii="Times New Roman" w:hAnsi="Times New Roman"/>
                <w:color w:val="000000"/>
              </w:rPr>
            </w:pPr>
            <w:r w:rsidRPr="007F2564">
              <w:rPr>
                <w:rFonts w:ascii="Times New Roman" w:hAnsi="Times New Roman"/>
                <w:color w:val="000000"/>
              </w:rPr>
              <w:t>Тюкалинская местная общественная организация поддержки профессионального и любительского искусства «Инициатива»</w:t>
            </w:r>
          </w:p>
        </w:tc>
        <w:tc>
          <w:tcPr>
            <w:tcW w:w="3149" w:type="dxa"/>
          </w:tcPr>
          <w:p w14:paraId="2B9E36C1" w14:textId="77777777" w:rsidR="003C0C63" w:rsidRPr="007F2564" w:rsidRDefault="003C0C63" w:rsidP="002E5C1B">
            <w:pPr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646330, Омская область, г. Тюкалинск, ул. Чехова, 67</w:t>
            </w:r>
          </w:p>
        </w:tc>
      </w:tr>
    </w:tbl>
    <w:p w14:paraId="01B59035" w14:textId="77777777" w:rsidR="003C0C63" w:rsidRPr="007F2564" w:rsidRDefault="003C0C63" w:rsidP="003C0C63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</w:p>
    <w:p w14:paraId="2D69F4E2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7F2564">
        <w:rPr>
          <w:rFonts w:ascii="Times New Roman" w:eastAsiaTheme="minorHAnsi" w:hAnsi="Times New Roman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Тюкалинского муниципального района Омской области.</w:t>
      </w:r>
    </w:p>
    <w:p w14:paraId="54E43B59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7F2564">
        <w:rPr>
          <w:rFonts w:ascii="Times New Roman" w:eastAsiaTheme="minorHAnsi" w:hAnsi="Times New Roman"/>
        </w:rPr>
        <w:t xml:space="preserve">Успех и стабильность деятельности любой социально ориентированной некоммерческой организации зависят от того, насколько </w:t>
      </w:r>
      <w:proofErr w:type="spellStart"/>
      <w:r w:rsidRPr="007F2564">
        <w:rPr>
          <w:rFonts w:ascii="Times New Roman" w:eastAsiaTheme="minorHAnsi" w:hAnsi="Times New Roman"/>
        </w:rPr>
        <w:t>ее</w:t>
      </w:r>
      <w:proofErr w:type="spellEnd"/>
      <w:r w:rsidRPr="007F2564">
        <w:rPr>
          <w:rFonts w:ascii="Times New Roman" w:eastAsiaTheme="minorHAnsi" w:hAnsi="Times New Roman"/>
        </w:rPr>
        <w:t xml:space="preserve"> деятельность соответствует меняющимся условиям внешней среды, в том числе:</w:t>
      </w:r>
    </w:p>
    <w:p w14:paraId="52C5AD7B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7F2564">
        <w:rPr>
          <w:rFonts w:ascii="Times New Roman" w:eastAsiaTheme="minorHAnsi" w:hAnsi="Times New Roman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14:paraId="049D33F5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7F2564">
        <w:rPr>
          <w:rFonts w:ascii="Times New Roman" w:eastAsiaTheme="minorHAnsi" w:hAnsi="Times New Roman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14:paraId="1DDF038A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7F2564">
        <w:rPr>
          <w:rFonts w:ascii="Times New Roman" w:eastAsiaTheme="minorHAnsi" w:hAnsi="Times New Roman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14:paraId="0F978E31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7F2564">
        <w:rPr>
          <w:rFonts w:ascii="Times New Roman" w:eastAsiaTheme="minorHAnsi" w:hAnsi="Times New Roman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14:paraId="4436A519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</w:p>
    <w:p w14:paraId="7F688BDE" w14:textId="77777777" w:rsidR="003C0C63" w:rsidRPr="007F2564" w:rsidRDefault="003C0C63" w:rsidP="003C0C63">
      <w:pPr>
        <w:spacing w:line="240" w:lineRule="auto"/>
        <w:jc w:val="center"/>
        <w:rPr>
          <w:rFonts w:ascii="Times New Roman" w:hAnsi="Times New Roman"/>
        </w:rPr>
      </w:pPr>
      <w:r w:rsidRPr="007F2564">
        <w:rPr>
          <w:rFonts w:ascii="Times New Roman" w:hAnsi="Times New Roman"/>
        </w:rPr>
        <w:t>Раздел 3. Цель и задачи подпрограммы</w:t>
      </w:r>
    </w:p>
    <w:p w14:paraId="68CAB10B" w14:textId="77777777" w:rsidR="003C0C63" w:rsidRPr="007F2564" w:rsidRDefault="003C0C63" w:rsidP="003C0C63">
      <w:pPr>
        <w:autoSpaceDE w:val="0"/>
        <w:spacing w:after="0" w:line="240" w:lineRule="auto"/>
        <w:ind w:right="294" w:firstLine="540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Целью Подпрограммы является создание условий для развития и поддержки социально ориентированных некоммерческих организаций</w:t>
      </w:r>
      <w:r w:rsidRPr="007F2564">
        <w:rPr>
          <w:rFonts w:ascii="Times New Roman" w:hAnsi="Times New Roman"/>
          <w:bCs/>
        </w:rPr>
        <w:t>, осуществляющих деятельность в социальной сфере на территории Тюкалинского муниципального района Омской области</w:t>
      </w:r>
      <w:r w:rsidRPr="007F2564">
        <w:rPr>
          <w:rFonts w:ascii="Times New Roman" w:hAnsi="Times New Roman"/>
        </w:rPr>
        <w:t xml:space="preserve">. Достижение поставленной цели будет осуществляться в течение всего периода реализации Подпрограммы. Для </w:t>
      </w:r>
      <w:proofErr w:type="spellStart"/>
      <w:r w:rsidRPr="007F2564">
        <w:rPr>
          <w:rFonts w:ascii="Times New Roman" w:hAnsi="Times New Roman"/>
        </w:rPr>
        <w:t>ее</w:t>
      </w:r>
      <w:proofErr w:type="spellEnd"/>
      <w:r w:rsidRPr="007F2564">
        <w:rPr>
          <w:rFonts w:ascii="Times New Roman" w:hAnsi="Times New Roman"/>
        </w:rPr>
        <w:t xml:space="preserve"> достижения необходимо решение следующих задач: </w:t>
      </w:r>
    </w:p>
    <w:p w14:paraId="42F6D454" w14:textId="77777777" w:rsidR="003C0C63" w:rsidRPr="007F2564" w:rsidRDefault="003C0C63" w:rsidP="003C0C63">
      <w:pPr>
        <w:spacing w:after="0" w:line="240" w:lineRule="auto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1. Обеспеч</w:t>
      </w:r>
      <w:r w:rsidRPr="007F2564">
        <w:rPr>
          <w:rFonts w:ascii="Times New Roman" w:hAnsi="Times New Roman"/>
        </w:rPr>
        <w:t>ение</w:t>
      </w:r>
      <w:r w:rsidRPr="007F2564">
        <w:rPr>
          <w:rFonts w:ascii="Times New Roman" w:eastAsia="Calibri" w:hAnsi="Times New Roman"/>
        </w:rPr>
        <w:t xml:space="preserve"> доступност</w:t>
      </w:r>
      <w:r w:rsidRPr="007F2564">
        <w:rPr>
          <w:rFonts w:ascii="Times New Roman" w:hAnsi="Times New Roman"/>
        </w:rPr>
        <w:t>и</w:t>
      </w:r>
      <w:r w:rsidRPr="007F2564">
        <w:rPr>
          <w:rFonts w:ascii="Times New Roman" w:eastAsia="Calibri" w:hAnsi="Times New Roman"/>
        </w:rPr>
        <w:t>, повышени</w:t>
      </w:r>
      <w:r w:rsidRPr="007F2564">
        <w:rPr>
          <w:rFonts w:ascii="Times New Roman" w:hAnsi="Times New Roman"/>
        </w:rPr>
        <w:t>я</w:t>
      </w:r>
      <w:r w:rsidRPr="007F2564">
        <w:rPr>
          <w:rFonts w:ascii="Times New Roman" w:eastAsia="Calibri" w:hAnsi="Times New Roman"/>
        </w:rPr>
        <w:t xml:space="preserve"> оперативности и эффективности взаимодействия между органами местного самоуправления и СОНКО.</w:t>
      </w:r>
    </w:p>
    <w:p w14:paraId="123C727C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</w:rPr>
      </w:pPr>
      <w:r w:rsidRPr="007F2564">
        <w:rPr>
          <w:rFonts w:ascii="Times New Roman" w:hAnsi="Times New Roman"/>
        </w:rPr>
        <w:t>2. Информационно-консультационное сопровождение СОНКО.</w:t>
      </w:r>
    </w:p>
    <w:p w14:paraId="3400BBF7" w14:textId="77777777" w:rsidR="003C0C63" w:rsidRDefault="003C0C63" w:rsidP="003C0C63">
      <w:pPr>
        <w:spacing w:line="240" w:lineRule="auto"/>
        <w:jc w:val="center"/>
        <w:rPr>
          <w:rFonts w:ascii="Times New Roman" w:hAnsi="Times New Roman"/>
          <w:color w:val="000000"/>
        </w:rPr>
      </w:pPr>
    </w:p>
    <w:p w14:paraId="1B37C00F" w14:textId="77777777" w:rsidR="003C0C63" w:rsidRPr="007F2564" w:rsidRDefault="003C0C63" w:rsidP="003C0C63">
      <w:pPr>
        <w:spacing w:line="240" w:lineRule="auto"/>
        <w:jc w:val="center"/>
        <w:rPr>
          <w:rFonts w:ascii="Times New Roman" w:hAnsi="Times New Roman"/>
          <w:color w:val="000000"/>
        </w:rPr>
      </w:pPr>
      <w:r w:rsidRPr="007F2564">
        <w:rPr>
          <w:rFonts w:ascii="Times New Roman" w:hAnsi="Times New Roman"/>
          <w:color w:val="000000"/>
        </w:rPr>
        <w:t>Раздел 4. Срок реализации подпрограммы</w:t>
      </w:r>
    </w:p>
    <w:p w14:paraId="61BF7352" w14:textId="77777777" w:rsidR="003C0C63" w:rsidRPr="007F2564" w:rsidRDefault="000B67DB" w:rsidP="003C0C63">
      <w:pPr>
        <w:spacing w:line="240" w:lineRule="auto"/>
        <w:jc w:val="both"/>
        <w:rPr>
          <w:rFonts w:ascii="Times New Roman" w:hAnsi="Times New Roman"/>
          <w:color w:val="000000"/>
          <w:u w:val="single"/>
        </w:rPr>
      </w:pPr>
      <w:r w:rsidRPr="007F2564">
        <w:rPr>
          <w:rFonts w:ascii="Times New Roman" w:hAnsi="Times New Roman"/>
        </w:rPr>
        <w:lastRenderedPageBreak/>
        <w:tab/>
      </w:r>
      <w:r w:rsidR="003C0C63" w:rsidRPr="007F2564">
        <w:rPr>
          <w:rFonts w:ascii="Times New Roman" w:hAnsi="Times New Roman"/>
        </w:rPr>
        <w:t>Реализация Подпрограммы будет осуществляться в течение 2023 – 202</w:t>
      </w:r>
      <w:r w:rsidR="003C0C63">
        <w:rPr>
          <w:rFonts w:ascii="Times New Roman" w:hAnsi="Times New Roman"/>
        </w:rPr>
        <w:t>6</w:t>
      </w:r>
      <w:r w:rsidR="003C0C63" w:rsidRPr="007F2564">
        <w:rPr>
          <w:rFonts w:ascii="Times New Roman" w:hAnsi="Times New Roman"/>
        </w:rPr>
        <w:t xml:space="preserve"> годов. Выделение отдельных этапов реализации не предполагается.</w:t>
      </w:r>
      <w:r w:rsidR="003C0C63" w:rsidRPr="007F2564">
        <w:rPr>
          <w:rFonts w:ascii="Times New Roman" w:hAnsi="Times New Roman"/>
          <w:color w:val="000000"/>
          <w:u w:val="single"/>
        </w:rPr>
        <w:t xml:space="preserve"> </w:t>
      </w:r>
    </w:p>
    <w:p w14:paraId="08B7F100" w14:textId="77777777" w:rsidR="003C0C63" w:rsidRPr="007F2564" w:rsidRDefault="003C0C63" w:rsidP="003C0C63">
      <w:pPr>
        <w:spacing w:line="240" w:lineRule="auto"/>
        <w:jc w:val="center"/>
        <w:rPr>
          <w:rFonts w:ascii="Times New Roman" w:hAnsi="Times New Roman"/>
          <w:color w:val="000000"/>
        </w:rPr>
      </w:pPr>
    </w:p>
    <w:p w14:paraId="13A5492C" w14:textId="77777777" w:rsidR="003C0C63" w:rsidRPr="007F2564" w:rsidRDefault="003C0C63" w:rsidP="003C0C63">
      <w:pPr>
        <w:spacing w:line="240" w:lineRule="auto"/>
        <w:jc w:val="center"/>
        <w:rPr>
          <w:rFonts w:ascii="Times New Roman" w:hAnsi="Times New Roman"/>
          <w:color w:val="000000"/>
        </w:rPr>
      </w:pPr>
      <w:r w:rsidRPr="007F2564">
        <w:rPr>
          <w:rFonts w:ascii="Times New Roman" w:hAnsi="Times New Roman"/>
          <w:color w:val="000000"/>
        </w:rPr>
        <w:t>Раздел 5. Описание входящих в состав подпрограммы основных мероприятий</w:t>
      </w:r>
    </w:p>
    <w:p w14:paraId="46F4CAFE" w14:textId="77777777" w:rsidR="003C0C63" w:rsidRPr="007F2564" w:rsidRDefault="003C0C63" w:rsidP="003C0C63">
      <w:pPr>
        <w:autoSpaceDE w:val="0"/>
        <w:ind w:right="294" w:firstLine="540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 xml:space="preserve">В целях решения задач подпрограммы в её составе реализуются основные мероприятия. Каждой задаче подпрограммы соответствует отдельное основное мероприятие. </w:t>
      </w:r>
    </w:p>
    <w:p w14:paraId="381C39FB" w14:textId="77777777" w:rsidR="003C0C63" w:rsidRPr="007F2564" w:rsidRDefault="003C0C63" w:rsidP="003C0C6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  <w:color w:val="000000"/>
        </w:rPr>
        <w:t>Задаче 1 соответствует основное мероприятие: «</w:t>
      </w:r>
      <w:r w:rsidRPr="007F2564">
        <w:rPr>
          <w:rFonts w:ascii="Times New Roman" w:eastAsia="Calibri" w:hAnsi="Times New Roman"/>
        </w:rPr>
        <w:t>Обеспечение эффективной реализации социальных проектов СОНКО</w:t>
      </w:r>
      <w:r w:rsidRPr="007F2564">
        <w:rPr>
          <w:rFonts w:ascii="Times New Roman" w:hAnsi="Times New Roman"/>
        </w:rPr>
        <w:t>».</w:t>
      </w:r>
    </w:p>
    <w:p w14:paraId="2DE92581" w14:textId="77777777" w:rsidR="003C0C63" w:rsidRPr="007F2564" w:rsidRDefault="003C0C63" w:rsidP="003C0C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64509F1A" w14:textId="77777777" w:rsidR="003C0C63" w:rsidRPr="007F2564" w:rsidRDefault="003C0C63" w:rsidP="003C0C6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</w:rPr>
      </w:pPr>
    </w:p>
    <w:p w14:paraId="03F48F1A" w14:textId="77777777" w:rsidR="003C0C63" w:rsidRPr="007F2564" w:rsidRDefault="003C0C63" w:rsidP="003C0C63">
      <w:pPr>
        <w:autoSpaceDE w:val="0"/>
        <w:ind w:firstLine="540"/>
        <w:jc w:val="center"/>
        <w:rPr>
          <w:rFonts w:ascii="Times New Roman" w:hAnsi="Times New Roman"/>
        </w:rPr>
      </w:pPr>
      <w:r w:rsidRPr="007F2564">
        <w:rPr>
          <w:rFonts w:ascii="Times New Roman" w:hAnsi="Times New Roman"/>
        </w:rPr>
        <w:t>Раздел 6. Описание мероприятий и целевых индикаторов их выполнения</w:t>
      </w:r>
    </w:p>
    <w:p w14:paraId="58228613" w14:textId="77777777" w:rsidR="003C0C63" w:rsidRPr="007F2564" w:rsidRDefault="003C0C63" w:rsidP="003C0C6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В рамках основного мероприятия «</w:t>
      </w:r>
      <w:r w:rsidRPr="007F2564">
        <w:rPr>
          <w:rFonts w:ascii="Times New Roman" w:eastAsia="Calibri" w:hAnsi="Times New Roman"/>
        </w:rPr>
        <w:t>Обеспечение эффективной реализации социальных проектов СОНКО</w:t>
      </w:r>
      <w:r w:rsidRPr="007F2564">
        <w:rPr>
          <w:rFonts w:ascii="Times New Roman" w:hAnsi="Times New Roman"/>
        </w:rPr>
        <w:t>» планируется провести 5 мероприятий:</w:t>
      </w:r>
    </w:p>
    <w:p w14:paraId="3F7E787E" w14:textId="77777777" w:rsidR="003C0C63" w:rsidRPr="007F2564" w:rsidRDefault="003C0C63" w:rsidP="003C0C6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 xml:space="preserve">1. Предоставление субсидий общественной организации инвалидов.    </w:t>
      </w:r>
    </w:p>
    <w:p w14:paraId="71E161B2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</w:t>
      </w:r>
    </w:p>
    <w:p w14:paraId="6E6DE764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- использование денежных средств.</w:t>
      </w:r>
    </w:p>
    <w:p w14:paraId="0952DFBE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 xml:space="preserve"> При </w:t>
      </w:r>
      <w:proofErr w:type="spellStart"/>
      <w:r w:rsidRPr="007F2564">
        <w:rPr>
          <w:rFonts w:ascii="Times New Roman" w:hAnsi="Times New Roman"/>
        </w:rPr>
        <w:t>расчете</w:t>
      </w:r>
      <w:proofErr w:type="spellEnd"/>
      <w:r w:rsidRPr="007F2564">
        <w:rPr>
          <w:rFonts w:ascii="Times New Roman" w:hAnsi="Times New Roman"/>
        </w:rPr>
        <w:t xml:space="preserve"> целевого мероприятия применяются данные мониторинга, проводимого Отделом бухгалтерского </w:t>
      </w:r>
      <w:proofErr w:type="spellStart"/>
      <w:r w:rsidRPr="007F2564">
        <w:rPr>
          <w:rFonts w:ascii="Times New Roman" w:hAnsi="Times New Roman"/>
        </w:rPr>
        <w:t>учета</w:t>
      </w:r>
      <w:proofErr w:type="spellEnd"/>
      <w:r w:rsidRPr="007F2564">
        <w:rPr>
          <w:rFonts w:ascii="Times New Roman" w:hAnsi="Times New Roman"/>
        </w:rPr>
        <w:t xml:space="preserve"> Администрации Тюкалинского МР.</w:t>
      </w:r>
    </w:p>
    <w:p w14:paraId="4B5E2B9A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2. Субсидирование НКО, осуществляющих деятельность в сфере физической культуры и спорта.</w:t>
      </w:r>
    </w:p>
    <w:p w14:paraId="76BB99E5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</w:t>
      </w:r>
    </w:p>
    <w:p w14:paraId="160BD610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- использование денежных средств.</w:t>
      </w:r>
    </w:p>
    <w:p w14:paraId="5F1FDEA1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 xml:space="preserve">При </w:t>
      </w:r>
      <w:proofErr w:type="spellStart"/>
      <w:r w:rsidRPr="007F2564">
        <w:rPr>
          <w:rFonts w:ascii="Times New Roman" w:hAnsi="Times New Roman"/>
        </w:rPr>
        <w:t>расчете</w:t>
      </w:r>
      <w:proofErr w:type="spellEnd"/>
      <w:r w:rsidRPr="007F2564">
        <w:rPr>
          <w:rFonts w:ascii="Times New Roman" w:hAnsi="Times New Roman"/>
        </w:rPr>
        <w:t xml:space="preserve"> целевого мероприятия применяются данные мониторинга, проводимого Отделом бухгалтерского </w:t>
      </w:r>
      <w:proofErr w:type="spellStart"/>
      <w:r w:rsidRPr="007F2564">
        <w:rPr>
          <w:rFonts w:ascii="Times New Roman" w:hAnsi="Times New Roman"/>
        </w:rPr>
        <w:t>учета</w:t>
      </w:r>
      <w:proofErr w:type="spellEnd"/>
      <w:r w:rsidRPr="007F2564">
        <w:rPr>
          <w:rFonts w:ascii="Times New Roman" w:hAnsi="Times New Roman"/>
        </w:rPr>
        <w:t xml:space="preserve"> Администрации Тюкалинского МР.</w:t>
      </w:r>
    </w:p>
    <w:p w14:paraId="64ACB6E1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3. Предоставление субсидий Совету ветеранов (пенсионеров).</w:t>
      </w:r>
    </w:p>
    <w:p w14:paraId="50F0C142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</w:t>
      </w:r>
    </w:p>
    <w:p w14:paraId="3F32F3EB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- использование денежных средств.</w:t>
      </w:r>
    </w:p>
    <w:p w14:paraId="20C44A47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 xml:space="preserve"> При </w:t>
      </w:r>
      <w:proofErr w:type="spellStart"/>
      <w:r w:rsidRPr="007F2564">
        <w:rPr>
          <w:rFonts w:ascii="Times New Roman" w:hAnsi="Times New Roman"/>
        </w:rPr>
        <w:t>расчете</w:t>
      </w:r>
      <w:proofErr w:type="spellEnd"/>
      <w:r w:rsidRPr="007F2564">
        <w:rPr>
          <w:rFonts w:ascii="Times New Roman" w:hAnsi="Times New Roman"/>
        </w:rPr>
        <w:t xml:space="preserve"> целевого мероприятия применяются данные мониторинга, проводимого Отделом бухгалтерского </w:t>
      </w:r>
      <w:proofErr w:type="spellStart"/>
      <w:r w:rsidRPr="007F2564">
        <w:rPr>
          <w:rFonts w:ascii="Times New Roman" w:hAnsi="Times New Roman"/>
        </w:rPr>
        <w:t>учета</w:t>
      </w:r>
      <w:proofErr w:type="spellEnd"/>
      <w:r w:rsidRPr="007F2564">
        <w:rPr>
          <w:rFonts w:ascii="Times New Roman" w:hAnsi="Times New Roman"/>
        </w:rPr>
        <w:t xml:space="preserve"> Администрации Тюкалинского МР.</w:t>
      </w:r>
    </w:p>
    <w:p w14:paraId="25623958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4. Предоставление субсидий Союзу десантников.</w:t>
      </w:r>
    </w:p>
    <w:p w14:paraId="443EBD9C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</w:t>
      </w:r>
    </w:p>
    <w:p w14:paraId="35FCDEF1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>- использование денежных средств.</w:t>
      </w:r>
    </w:p>
    <w:p w14:paraId="41019227" w14:textId="77777777" w:rsidR="003C0C63" w:rsidRPr="007F2564" w:rsidRDefault="003C0C63" w:rsidP="003C0C6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F2564">
        <w:rPr>
          <w:rFonts w:ascii="Times New Roman" w:hAnsi="Times New Roman"/>
        </w:rPr>
        <w:t xml:space="preserve">При </w:t>
      </w:r>
      <w:proofErr w:type="spellStart"/>
      <w:r w:rsidRPr="007F2564">
        <w:rPr>
          <w:rFonts w:ascii="Times New Roman" w:hAnsi="Times New Roman"/>
        </w:rPr>
        <w:t>расчете</w:t>
      </w:r>
      <w:proofErr w:type="spellEnd"/>
      <w:r w:rsidRPr="007F2564">
        <w:rPr>
          <w:rFonts w:ascii="Times New Roman" w:hAnsi="Times New Roman"/>
        </w:rPr>
        <w:t xml:space="preserve"> целевого мероприятия применяются данные мониторинга, проводимого Отделом бухгалтерского </w:t>
      </w:r>
      <w:proofErr w:type="spellStart"/>
      <w:r w:rsidRPr="007F2564">
        <w:rPr>
          <w:rFonts w:ascii="Times New Roman" w:hAnsi="Times New Roman"/>
        </w:rPr>
        <w:t>учета</w:t>
      </w:r>
      <w:proofErr w:type="spellEnd"/>
      <w:r w:rsidRPr="007F2564">
        <w:rPr>
          <w:rFonts w:ascii="Times New Roman" w:hAnsi="Times New Roman"/>
        </w:rPr>
        <w:t xml:space="preserve"> Администрации Тюкалинского МР.</w:t>
      </w:r>
    </w:p>
    <w:p w14:paraId="7450AA65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55A5E8CA" w14:textId="77777777" w:rsidR="003C0C63" w:rsidRPr="007F2564" w:rsidRDefault="003C0C63" w:rsidP="003C0C63">
      <w:pPr>
        <w:autoSpaceDE w:val="0"/>
        <w:spacing w:after="0" w:line="240" w:lineRule="auto"/>
        <w:ind w:right="184"/>
        <w:jc w:val="center"/>
        <w:rPr>
          <w:rFonts w:ascii="Times New Roman" w:hAnsi="Times New Roman"/>
        </w:rPr>
      </w:pPr>
      <w:r w:rsidRPr="007F2564">
        <w:rPr>
          <w:rFonts w:ascii="Times New Roman" w:hAnsi="Times New Roman"/>
        </w:rPr>
        <w:t xml:space="preserve">Раздел 7.  Объем финансовых ресурсов, необходимых для реализации подпрограммы </w:t>
      </w:r>
    </w:p>
    <w:p w14:paraId="58E07036" w14:textId="77777777" w:rsidR="003C0C63" w:rsidRPr="007F2564" w:rsidRDefault="003C0C63" w:rsidP="003C0C63">
      <w:pPr>
        <w:autoSpaceDE w:val="0"/>
        <w:spacing w:after="0" w:line="240" w:lineRule="auto"/>
        <w:ind w:right="184"/>
        <w:jc w:val="center"/>
        <w:rPr>
          <w:rFonts w:ascii="Times New Roman" w:hAnsi="Times New Roman"/>
        </w:rPr>
      </w:pPr>
      <w:r w:rsidRPr="007F2564">
        <w:rPr>
          <w:rFonts w:ascii="Times New Roman" w:hAnsi="Times New Roman"/>
        </w:rPr>
        <w:t>в целом и по источникам финансирования</w:t>
      </w:r>
    </w:p>
    <w:p w14:paraId="353DB7DC" w14:textId="77777777" w:rsidR="003C0C63" w:rsidRPr="007F2564" w:rsidRDefault="003C0C63" w:rsidP="003C0C63">
      <w:pPr>
        <w:autoSpaceDE w:val="0"/>
        <w:spacing w:after="0" w:line="240" w:lineRule="auto"/>
        <w:ind w:right="184"/>
        <w:jc w:val="center"/>
        <w:rPr>
          <w:rFonts w:ascii="Times New Roman" w:hAnsi="Times New Roman"/>
        </w:rPr>
      </w:pPr>
    </w:p>
    <w:p w14:paraId="1BC35083" w14:textId="77777777" w:rsidR="003C0C63" w:rsidRPr="007F2564" w:rsidRDefault="003C0C63" w:rsidP="003C0C63">
      <w:pPr>
        <w:spacing w:after="0" w:line="240" w:lineRule="auto"/>
        <w:rPr>
          <w:rFonts w:ascii="Times New Roman" w:hAnsi="Times New Roman"/>
        </w:rPr>
      </w:pPr>
      <w:r w:rsidRPr="007F2564">
        <w:rPr>
          <w:rFonts w:ascii="Times New Roman" w:eastAsia="Calibri" w:hAnsi="Times New Roman"/>
        </w:rPr>
        <w:t>Общие расходы муниципального бюджета на реализацию   составляют</w:t>
      </w:r>
      <w:r>
        <w:rPr>
          <w:rFonts w:ascii="Times New Roman" w:hAnsi="Times New Roman"/>
        </w:rPr>
        <w:t xml:space="preserve"> 5 </w:t>
      </w:r>
      <w:r w:rsidRPr="00FE5F3D">
        <w:rPr>
          <w:rFonts w:ascii="Times New Roman" w:hAnsi="Times New Roman"/>
        </w:rPr>
        <w:t>683</w:t>
      </w:r>
      <w:r>
        <w:rPr>
          <w:rFonts w:ascii="Times New Roman" w:hAnsi="Times New Roman"/>
        </w:rPr>
        <w:t xml:space="preserve"> 110,00 </w:t>
      </w:r>
      <w:r w:rsidRPr="007F2564">
        <w:rPr>
          <w:rFonts w:ascii="Times New Roman" w:hAnsi="Times New Roman"/>
        </w:rPr>
        <w:t>рублей, в том числе:</w:t>
      </w:r>
    </w:p>
    <w:p w14:paraId="2EF4600C" w14:textId="77777777" w:rsidR="003C0C63" w:rsidRPr="007F2564" w:rsidRDefault="003C0C63" w:rsidP="003C0C63">
      <w:pPr>
        <w:spacing w:after="0" w:line="240" w:lineRule="auto"/>
        <w:rPr>
          <w:rFonts w:ascii="Times New Roman" w:hAnsi="Times New Roman"/>
        </w:rPr>
      </w:pPr>
      <w:r w:rsidRPr="007F2564">
        <w:rPr>
          <w:rFonts w:ascii="Times New Roman" w:hAnsi="Times New Roman"/>
        </w:rPr>
        <w:t xml:space="preserve">2023 год – </w:t>
      </w:r>
      <w:r>
        <w:rPr>
          <w:rFonts w:ascii="Times New Roman" w:hAnsi="Times New Roman"/>
        </w:rPr>
        <w:t>0</w:t>
      </w:r>
      <w:r w:rsidRPr="007F2564">
        <w:rPr>
          <w:rFonts w:ascii="Times New Roman" w:hAnsi="Times New Roman"/>
        </w:rPr>
        <w:t>,00 рублей</w:t>
      </w:r>
    </w:p>
    <w:p w14:paraId="70157783" w14:textId="77777777" w:rsidR="003C0C63" w:rsidRPr="007F2564" w:rsidRDefault="003C0C63" w:rsidP="003C0C63">
      <w:pPr>
        <w:spacing w:after="0" w:line="240" w:lineRule="auto"/>
        <w:rPr>
          <w:rFonts w:ascii="Times New Roman" w:hAnsi="Times New Roman"/>
        </w:rPr>
      </w:pPr>
      <w:r w:rsidRPr="007F2564">
        <w:rPr>
          <w:rFonts w:ascii="Times New Roman" w:hAnsi="Times New Roman"/>
        </w:rPr>
        <w:t>2024 год – 1</w:t>
      </w:r>
      <w:r>
        <w:rPr>
          <w:rFonts w:ascii="Times New Roman" w:hAnsi="Times New Roman"/>
        </w:rPr>
        <w:t> 898 370</w:t>
      </w:r>
      <w:r w:rsidRPr="007F2564">
        <w:rPr>
          <w:rFonts w:ascii="Times New Roman" w:hAnsi="Times New Roman"/>
        </w:rPr>
        <w:t>,00 рублей</w:t>
      </w:r>
    </w:p>
    <w:p w14:paraId="0296BD8D" w14:textId="77777777" w:rsidR="003C0C63" w:rsidRDefault="003C0C63" w:rsidP="003C0C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</w:t>
      </w:r>
      <w:r w:rsidRPr="007F2564">
        <w:rPr>
          <w:rFonts w:ascii="Times New Roman" w:hAnsi="Times New Roman"/>
        </w:rPr>
        <w:t>1 8</w:t>
      </w:r>
      <w:r>
        <w:rPr>
          <w:rFonts w:ascii="Times New Roman" w:hAnsi="Times New Roman"/>
        </w:rPr>
        <w:t>9</w:t>
      </w:r>
      <w:r w:rsidRPr="00FE5F3D">
        <w:rPr>
          <w:rFonts w:ascii="Times New Roman" w:hAnsi="Times New Roman"/>
        </w:rPr>
        <w:t>2</w:t>
      </w:r>
      <w:r w:rsidRPr="007F2564">
        <w:rPr>
          <w:rFonts w:ascii="Times New Roman" w:hAnsi="Times New Roman"/>
        </w:rPr>
        <w:t xml:space="preserve"> 370,00 рублей</w:t>
      </w:r>
    </w:p>
    <w:p w14:paraId="6BF27F7F" w14:textId="77777777" w:rsidR="003C0C63" w:rsidRPr="007F2564" w:rsidRDefault="003C0C63" w:rsidP="003C0C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2026 год - </w:t>
      </w:r>
      <w:r w:rsidRPr="007F2564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Pr="007F2564">
        <w:rPr>
          <w:rFonts w:ascii="Times New Roman" w:hAnsi="Times New Roman"/>
        </w:rPr>
        <w:t>8</w:t>
      </w:r>
      <w:r>
        <w:rPr>
          <w:rFonts w:ascii="Times New Roman" w:hAnsi="Times New Roman"/>
        </w:rPr>
        <w:t>9</w:t>
      </w:r>
      <w:r w:rsidRPr="002B4804">
        <w:rPr>
          <w:rFonts w:ascii="Times New Roman" w:hAnsi="Times New Roman"/>
        </w:rPr>
        <w:t xml:space="preserve">2 </w:t>
      </w:r>
      <w:r w:rsidRPr="007F2564">
        <w:rPr>
          <w:rFonts w:ascii="Times New Roman" w:hAnsi="Times New Roman"/>
        </w:rPr>
        <w:t>370,00 рублей</w:t>
      </w:r>
    </w:p>
    <w:p w14:paraId="51120A99" w14:textId="77777777" w:rsidR="003C0C63" w:rsidRPr="006F6695" w:rsidRDefault="003C0C63" w:rsidP="003C0C63">
      <w:pPr>
        <w:spacing w:after="0" w:line="240" w:lineRule="auto"/>
        <w:rPr>
          <w:rFonts w:ascii="Times New Roman" w:eastAsia="Calibri" w:hAnsi="Times New Roman"/>
        </w:rPr>
      </w:pPr>
    </w:p>
    <w:p w14:paraId="3C2D69DF" w14:textId="77777777" w:rsidR="003C0C63" w:rsidRPr="006F6695" w:rsidRDefault="003C0C63" w:rsidP="003C0C63">
      <w:pPr>
        <w:spacing w:after="0" w:line="240" w:lineRule="auto"/>
        <w:rPr>
          <w:rFonts w:ascii="Times New Roman" w:eastAsia="Calibri" w:hAnsi="Times New Roman"/>
        </w:rPr>
      </w:pPr>
      <w:r w:rsidRPr="006F6695">
        <w:rPr>
          <w:rFonts w:ascii="Times New Roman" w:eastAsia="Calibri" w:hAnsi="Times New Roman"/>
        </w:rPr>
        <w:t xml:space="preserve">Финансовое обеспечение реализации подпрограммы осуществляется за </w:t>
      </w:r>
      <w:proofErr w:type="spellStart"/>
      <w:r w:rsidRPr="006F6695">
        <w:rPr>
          <w:rFonts w:ascii="Times New Roman" w:eastAsia="Calibri" w:hAnsi="Times New Roman"/>
        </w:rPr>
        <w:t>счет</w:t>
      </w:r>
      <w:proofErr w:type="spellEnd"/>
      <w:r w:rsidRPr="006F6695">
        <w:rPr>
          <w:rFonts w:ascii="Times New Roman" w:eastAsia="Calibri" w:hAnsi="Times New Roman"/>
        </w:rPr>
        <w:t xml:space="preserve">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</w:p>
    <w:p w14:paraId="079CBD9A" w14:textId="35436522" w:rsidR="006F6695" w:rsidRDefault="006F6695" w:rsidP="003C0C63">
      <w:pPr>
        <w:spacing w:line="240" w:lineRule="auto"/>
        <w:jc w:val="both"/>
        <w:rPr>
          <w:rFonts w:ascii="Times New Roman" w:hAnsi="Times New Roman"/>
        </w:rPr>
      </w:pPr>
    </w:p>
    <w:p w14:paraId="32AEC70A" w14:textId="77777777" w:rsidR="003C0C63" w:rsidRPr="007F2564" w:rsidRDefault="003C0C63" w:rsidP="003C0C63">
      <w:pPr>
        <w:autoSpaceDE w:val="0"/>
        <w:jc w:val="center"/>
        <w:rPr>
          <w:rFonts w:ascii="Times New Roman" w:hAnsi="Times New Roman"/>
        </w:rPr>
      </w:pPr>
      <w:r w:rsidRPr="007F2564">
        <w:rPr>
          <w:rFonts w:ascii="Times New Roman" w:hAnsi="Times New Roman"/>
        </w:rPr>
        <w:lastRenderedPageBreak/>
        <w:t>Раздел 8.  Ожидаемые результаты реализации подпрограммы</w:t>
      </w:r>
    </w:p>
    <w:p w14:paraId="76168C0B" w14:textId="77777777" w:rsidR="003C0C63" w:rsidRPr="007F2564" w:rsidRDefault="003C0C63" w:rsidP="003C0C63">
      <w:pPr>
        <w:tabs>
          <w:tab w:val="left" w:pos="993"/>
        </w:tabs>
        <w:spacing w:after="0"/>
        <w:jc w:val="both"/>
        <w:rPr>
          <w:rFonts w:ascii="Times New Roman" w:eastAsia="Calibri" w:hAnsi="Times New Roman"/>
        </w:rPr>
      </w:pPr>
      <w:r w:rsidRPr="007F2564">
        <w:rPr>
          <w:rFonts w:ascii="Times New Roman" w:eastAsia="Calibri" w:hAnsi="Times New Roman"/>
        </w:rPr>
        <w:t>Ожидаемые результаты отображены в таблице.</w:t>
      </w:r>
    </w:p>
    <w:p w14:paraId="5A0771CA" w14:textId="77777777" w:rsidR="003C0C63" w:rsidRPr="007F2564" w:rsidRDefault="003C0C63" w:rsidP="003C0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right"/>
        <w:rPr>
          <w:rFonts w:ascii="Times New Roman" w:hAnsi="Times New Roman"/>
        </w:rPr>
      </w:pPr>
      <w:r w:rsidRPr="007F2564">
        <w:rPr>
          <w:rFonts w:ascii="Times New Roman" w:hAnsi="Times New Roman"/>
        </w:rPr>
        <w:t xml:space="preserve">Ожидаемые результаты реализации подпрограммы «Поддержка социально ориентированных некоммерческих организаций, </w:t>
      </w:r>
      <w:r w:rsidRPr="007F2564">
        <w:rPr>
          <w:rFonts w:ascii="Times New Roman" w:hAnsi="Times New Roman"/>
          <w:bCs/>
        </w:rPr>
        <w:t>осуществляющих деятельность в социальной сфере на территории Тюкалинского муниципального района Омской области</w:t>
      </w:r>
      <w:r w:rsidRPr="007F2564">
        <w:rPr>
          <w:rFonts w:ascii="Times New Roman" w:hAnsi="Times New Roman"/>
        </w:rPr>
        <w:t>» муниципальной программы «Социально-культурное развитие Тюкалинского муниципальног</w:t>
      </w:r>
      <w:r>
        <w:rPr>
          <w:rFonts w:ascii="Times New Roman" w:hAnsi="Times New Roman"/>
        </w:rPr>
        <w:t>о района Омской области</w:t>
      </w:r>
      <w:r w:rsidRPr="007F2564">
        <w:rPr>
          <w:rFonts w:ascii="Times New Roman" w:hAnsi="Times New Roman"/>
        </w:rPr>
        <w:t>.»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"/>
        <w:gridCol w:w="30"/>
        <w:gridCol w:w="2745"/>
        <w:gridCol w:w="850"/>
        <w:gridCol w:w="851"/>
        <w:gridCol w:w="709"/>
        <w:gridCol w:w="708"/>
        <w:gridCol w:w="709"/>
        <w:gridCol w:w="709"/>
        <w:gridCol w:w="709"/>
        <w:gridCol w:w="850"/>
      </w:tblGrid>
      <w:tr w:rsidR="003C0C63" w:rsidRPr="007F2564" w14:paraId="05804378" w14:textId="77777777" w:rsidTr="002E5C1B">
        <w:trPr>
          <w:trHeight w:val="676"/>
        </w:trPr>
        <w:tc>
          <w:tcPr>
            <w:tcW w:w="3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2C85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№ п/п</w:t>
            </w: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D7DC" w14:textId="77777777" w:rsidR="003C0C63" w:rsidRPr="007F2564" w:rsidRDefault="003C0C63" w:rsidP="002E5C1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2564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муниципальной программы Тюкалинского муниципального района Омской области «Социально-культурное развитие Тюкалинского муниципального района</w:t>
            </w:r>
          </w:p>
          <w:p w14:paraId="57CB0230" w14:textId="77777777" w:rsidR="003C0C63" w:rsidRPr="007F2564" w:rsidRDefault="003C0C63" w:rsidP="002E5C1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Омской»</w:t>
            </w:r>
          </w:p>
          <w:p w14:paraId="221FE187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 (далее – муниципальная программа)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B5B6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E16CD67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AA6F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BE118C5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значение</w:t>
            </w:r>
          </w:p>
        </w:tc>
      </w:tr>
      <w:tr w:rsidR="003C0C63" w:rsidRPr="007F2564" w14:paraId="1D7995B6" w14:textId="77777777" w:rsidTr="002E5C1B">
        <w:trPr>
          <w:trHeight w:val="1097"/>
        </w:trPr>
        <w:tc>
          <w:tcPr>
            <w:tcW w:w="3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F67D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CD1D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91C0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3FC7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8549025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Отчётный год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AB50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2FB0E08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Текущий год (оценка)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06F2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3555B0A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6268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6D5E61A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67BC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33D6D8A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2024</w:t>
            </w:r>
          </w:p>
          <w:p w14:paraId="56A02398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8825D9A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BF8E" w14:textId="77777777" w:rsidR="003C0C63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DBA5F8F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DAE6" w14:textId="77777777" w:rsidR="003C0C63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00A7D67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</w:tr>
      <w:tr w:rsidR="003C0C63" w:rsidRPr="007F2564" w14:paraId="025AC3F0" w14:textId="77777777" w:rsidTr="002E5C1B">
        <w:trPr>
          <w:trHeight w:val="144"/>
        </w:trPr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30EC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F2564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A459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F2564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E9A3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F2564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DD11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F2564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C0A0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7F2564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97FBB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1F52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6654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80AD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B56B9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10</w:t>
            </w:r>
          </w:p>
        </w:tc>
      </w:tr>
      <w:tr w:rsidR="003C0C63" w:rsidRPr="007F2564" w14:paraId="0D4A286F" w14:textId="77777777" w:rsidTr="002E5C1B">
        <w:trPr>
          <w:trHeight w:val="144"/>
        </w:trPr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81A9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</w:rPr>
              <w:t>6</w:t>
            </w:r>
            <w:r w:rsidRPr="007F2564">
              <w:rPr>
                <w:rFonts w:ascii="Times New Roman" w:hAnsi="Times New Roman"/>
              </w:rPr>
              <w:t xml:space="preserve">. «Поддержка социально ориентированных некоммерческих организаций, </w:t>
            </w:r>
            <w:r w:rsidRPr="007F2564">
              <w:rPr>
                <w:rFonts w:ascii="Times New Roman" w:hAnsi="Times New Roman"/>
                <w:bCs/>
              </w:rPr>
              <w:t>осуществляющих деятельность в социальной сфере на территории Тюкалинского муниципального района Омской области</w:t>
            </w:r>
            <w:r w:rsidRPr="007F2564">
              <w:rPr>
                <w:rFonts w:ascii="Times New Roman" w:hAnsi="Times New Roman"/>
              </w:rPr>
              <w:t>»</w:t>
            </w:r>
          </w:p>
        </w:tc>
      </w:tr>
      <w:tr w:rsidR="003C0C63" w:rsidRPr="007F2564" w14:paraId="2997DAC6" w14:textId="77777777" w:rsidTr="002E5C1B">
        <w:trPr>
          <w:trHeight w:val="144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F46D" w14:textId="77777777" w:rsidR="003C0C63" w:rsidRPr="007F2564" w:rsidRDefault="003C0C63" w:rsidP="002E5C1B">
            <w:pPr>
              <w:spacing w:after="0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1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EC16" w14:textId="77777777" w:rsidR="003C0C63" w:rsidRPr="007F2564" w:rsidRDefault="003C0C63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eastAsia="Calibri" w:hAnsi="Times New Roman"/>
              </w:rPr>
              <w:t xml:space="preserve">Обеспечение субсидирования СОНКО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F6D1" w14:textId="77777777" w:rsidR="003C0C63" w:rsidRPr="007F2564" w:rsidRDefault="003C0C63" w:rsidP="002E5C1B">
            <w:pPr>
              <w:spacing w:after="0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55D7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6D114C"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1EF80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6D114C"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C58A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EFE9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A100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514B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9158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100</w:t>
            </w:r>
          </w:p>
        </w:tc>
      </w:tr>
      <w:tr w:rsidR="003C0C63" w:rsidRPr="007F2564" w14:paraId="7EEB248E" w14:textId="77777777" w:rsidTr="002E5C1B">
        <w:trPr>
          <w:trHeight w:val="144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B6CB" w14:textId="77777777" w:rsidR="003C0C63" w:rsidRPr="007F2564" w:rsidRDefault="003C0C63" w:rsidP="002E5C1B">
            <w:pPr>
              <w:spacing w:after="0"/>
              <w:rPr>
                <w:rFonts w:ascii="Times New Roman" w:hAnsi="Times New Roman"/>
              </w:rPr>
            </w:pPr>
            <w:r w:rsidRPr="007F2564">
              <w:rPr>
                <w:rFonts w:ascii="Times New Roman" w:hAnsi="Times New Roman"/>
              </w:rPr>
              <w:t>2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73EC" w14:textId="77777777" w:rsidR="003C0C63" w:rsidRPr="007F2564" w:rsidRDefault="003C0C63" w:rsidP="002E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2564">
              <w:rPr>
                <w:rFonts w:ascii="Times New Roman" w:eastAsia="Calibri" w:hAnsi="Times New Roman"/>
                <w:color w:val="000000"/>
              </w:rPr>
              <w:t xml:space="preserve">Количество </w:t>
            </w:r>
            <w:proofErr w:type="spellStart"/>
            <w:r w:rsidRPr="007F2564">
              <w:rPr>
                <w:rFonts w:ascii="Times New Roman" w:eastAsia="Calibri" w:hAnsi="Times New Roman"/>
                <w:color w:val="000000"/>
              </w:rPr>
              <w:t>проведенных</w:t>
            </w:r>
            <w:proofErr w:type="spellEnd"/>
            <w:r w:rsidRPr="007F2564">
              <w:rPr>
                <w:rFonts w:ascii="Times New Roman" w:eastAsia="Calibri" w:hAnsi="Times New Roman"/>
                <w:color w:val="000000"/>
              </w:rPr>
              <w:t xml:space="preserve"> консультаций ресурсным центром поддержки СОНКО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8E6F9" w14:textId="77777777" w:rsidR="003C0C63" w:rsidRPr="007F2564" w:rsidRDefault="003C0C63" w:rsidP="002E5C1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A7D0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6D114C"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FA9BB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6D114C"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5C9A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4879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4390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E3F2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A5AF" w14:textId="77777777" w:rsidR="003C0C63" w:rsidRPr="007F2564" w:rsidRDefault="003C0C63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1DE650B4" w14:textId="77777777" w:rsidR="003C0C63" w:rsidRPr="007F2564" w:rsidRDefault="003C0C63" w:rsidP="003C0C63">
      <w:pPr>
        <w:rPr>
          <w:rFonts w:ascii="Times New Roman" w:hAnsi="Times New Roman"/>
        </w:rPr>
      </w:pPr>
    </w:p>
    <w:p w14:paraId="27B2B946" w14:textId="77777777" w:rsidR="003C0C63" w:rsidRPr="007F2564" w:rsidRDefault="003C0C63" w:rsidP="003C0C63">
      <w:pPr>
        <w:jc w:val="center"/>
        <w:rPr>
          <w:rFonts w:ascii="Times New Roman" w:hAnsi="Times New Roman"/>
        </w:rPr>
      </w:pPr>
      <w:r w:rsidRPr="007F2564">
        <w:rPr>
          <w:rFonts w:ascii="Times New Roman" w:hAnsi="Times New Roman"/>
        </w:rPr>
        <w:t>Раздел 9. Описание системы управления реализацией подпрограммы</w:t>
      </w:r>
    </w:p>
    <w:p w14:paraId="0E7A6888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7F2564">
        <w:rPr>
          <w:rFonts w:ascii="Times New Roman" w:eastAsiaTheme="minorHAnsi" w:hAnsi="Times New Roman"/>
          <w:lang w:eastAsia="en-US"/>
        </w:rPr>
        <w:t xml:space="preserve">    Управление реализацией, формирование </w:t>
      </w:r>
      <w:proofErr w:type="spellStart"/>
      <w:r w:rsidRPr="007F2564">
        <w:rPr>
          <w:rFonts w:ascii="Times New Roman" w:eastAsiaTheme="minorHAnsi" w:hAnsi="Times New Roman"/>
          <w:lang w:eastAsia="en-US"/>
        </w:rPr>
        <w:t>отчетности</w:t>
      </w:r>
      <w:proofErr w:type="spellEnd"/>
      <w:r w:rsidRPr="007F2564">
        <w:rPr>
          <w:rFonts w:ascii="Times New Roman" w:eastAsiaTheme="minorHAnsi" w:hAnsi="Times New Roman"/>
          <w:lang w:eastAsia="en-US"/>
        </w:rPr>
        <w:t xml:space="preserve"> о ходе реализации и проведение оценки эффективности реализации подпрограммы осуществляются в соответствии с законодательством.</w:t>
      </w:r>
    </w:p>
    <w:p w14:paraId="0908E26E" w14:textId="77777777" w:rsidR="003C0C63" w:rsidRPr="007F2564" w:rsidRDefault="003C0C63" w:rsidP="003C0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7F2564">
        <w:rPr>
          <w:rFonts w:ascii="Times New Roman" w:eastAsiaTheme="minorHAnsi" w:hAnsi="Times New Roman"/>
          <w:lang w:eastAsia="en-US"/>
        </w:rPr>
        <w:t xml:space="preserve">     Реализацию подпрограммы в целом и достижение </w:t>
      </w:r>
      <w:proofErr w:type="spellStart"/>
      <w:r w:rsidRPr="007F2564">
        <w:rPr>
          <w:rFonts w:ascii="Times New Roman" w:eastAsiaTheme="minorHAnsi" w:hAnsi="Times New Roman"/>
          <w:lang w:eastAsia="en-US"/>
        </w:rPr>
        <w:t>утвержденных</w:t>
      </w:r>
      <w:proofErr w:type="spellEnd"/>
      <w:r w:rsidRPr="007F2564">
        <w:rPr>
          <w:rFonts w:ascii="Times New Roman" w:eastAsiaTheme="minorHAnsi" w:hAnsi="Times New Roman"/>
          <w:lang w:eastAsia="en-US"/>
        </w:rPr>
        <w:t xml:space="preserve"> значений целевых индикаторов, формирование </w:t>
      </w:r>
      <w:proofErr w:type="spellStart"/>
      <w:r w:rsidRPr="007F2564">
        <w:rPr>
          <w:rFonts w:ascii="Times New Roman" w:eastAsiaTheme="minorHAnsi" w:hAnsi="Times New Roman"/>
          <w:lang w:eastAsia="en-US"/>
        </w:rPr>
        <w:t>отчетности</w:t>
      </w:r>
      <w:proofErr w:type="spellEnd"/>
      <w:r w:rsidRPr="007F2564">
        <w:rPr>
          <w:rFonts w:ascii="Times New Roman" w:eastAsiaTheme="minorHAnsi" w:hAnsi="Times New Roman"/>
          <w:lang w:eastAsia="en-US"/>
        </w:rPr>
        <w:t xml:space="preserve"> о ходе реализации подпрограммы, проведение оценки эффективности реализации подпрограммы обеспечивает ответственный исполнитель муниципальной программы.</w:t>
      </w:r>
    </w:p>
    <w:p w14:paraId="598E696A" w14:textId="77777777" w:rsidR="00092B66" w:rsidRPr="007F2564" w:rsidRDefault="00092B66">
      <w:pPr>
        <w:rPr>
          <w:rFonts w:ascii="Times New Roman" w:hAnsi="Times New Roman"/>
        </w:rPr>
      </w:pPr>
    </w:p>
    <w:sectPr w:rsidR="00092B66" w:rsidRPr="007F2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68">
    <w:altName w:val="Arial Unicode MS"/>
    <w:charset w:val="80"/>
    <w:family w:val="roman"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57E49"/>
    <w:multiLevelType w:val="hybridMultilevel"/>
    <w:tmpl w:val="E1528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15596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15"/>
    <w:rsid w:val="0006297D"/>
    <w:rsid w:val="0006799E"/>
    <w:rsid w:val="0007636F"/>
    <w:rsid w:val="00092B66"/>
    <w:rsid w:val="00096EFB"/>
    <w:rsid w:val="000A2FE0"/>
    <w:rsid w:val="000B48D2"/>
    <w:rsid w:val="000B67DB"/>
    <w:rsid w:val="00142585"/>
    <w:rsid w:val="001520CA"/>
    <w:rsid w:val="001804C0"/>
    <w:rsid w:val="0019639F"/>
    <w:rsid w:val="001B5C5A"/>
    <w:rsid w:val="001D2EAB"/>
    <w:rsid w:val="001E407B"/>
    <w:rsid w:val="00213667"/>
    <w:rsid w:val="00214B45"/>
    <w:rsid w:val="002277D4"/>
    <w:rsid w:val="002A70EA"/>
    <w:rsid w:val="002B353F"/>
    <w:rsid w:val="002B4804"/>
    <w:rsid w:val="002C3106"/>
    <w:rsid w:val="002E65BD"/>
    <w:rsid w:val="0031621B"/>
    <w:rsid w:val="00335931"/>
    <w:rsid w:val="00363350"/>
    <w:rsid w:val="003674F6"/>
    <w:rsid w:val="003A5426"/>
    <w:rsid w:val="003C0C63"/>
    <w:rsid w:val="003E2907"/>
    <w:rsid w:val="00452695"/>
    <w:rsid w:val="004644D0"/>
    <w:rsid w:val="004905ED"/>
    <w:rsid w:val="00493C5F"/>
    <w:rsid w:val="004962A3"/>
    <w:rsid w:val="00525A72"/>
    <w:rsid w:val="00544438"/>
    <w:rsid w:val="00553B74"/>
    <w:rsid w:val="00571F4A"/>
    <w:rsid w:val="005B4F3A"/>
    <w:rsid w:val="005E1A83"/>
    <w:rsid w:val="005F78ED"/>
    <w:rsid w:val="00610022"/>
    <w:rsid w:val="0061029D"/>
    <w:rsid w:val="006509E7"/>
    <w:rsid w:val="00661F18"/>
    <w:rsid w:val="0069528E"/>
    <w:rsid w:val="006A52DC"/>
    <w:rsid w:val="006B6CE9"/>
    <w:rsid w:val="006C2B55"/>
    <w:rsid w:val="006E0615"/>
    <w:rsid w:val="006F6695"/>
    <w:rsid w:val="006F6FC3"/>
    <w:rsid w:val="007123AC"/>
    <w:rsid w:val="0075205C"/>
    <w:rsid w:val="007F1130"/>
    <w:rsid w:val="007F2564"/>
    <w:rsid w:val="0084354A"/>
    <w:rsid w:val="00846631"/>
    <w:rsid w:val="0085469B"/>
    <w:rsid w:val="008F38F9"/>
    <w:rsid w:val="008F6223"/>
    <w:rsid w:val="00950920"/>
    <w:rsid w:val="009E0D72"/>
    <w:rsid w:val="009E7235"/>
    <w:rsid w:val="009F6234"/>
    <w:rsid w:val="00A05FF6"/>
    <w:rsid w:val="00A41F6D"/>
    <w:rsid w:val="00A64CD9"/>
    <w:rsid w:val="00A83CE3"/>
    <w:rsid w:val="00A85504"/>
    <w:rsid w:val="00B05932"/>
    <w:rsid w:val="00B60A23"/>
    <w:rsid w:val="00B73FB4"/>
    <w:rsid w:val="00BA6E40"/>
    <w:rsid w:val="00BC29EB"/>
    <w:rsid w:val="00BE5403"/>
    <w:rsid w:val="00BE6FD6"/>
    <w:rsid w:val="00C11971"/>
    <w:rsid w:val="00C31EF3"/>
    <w:rsid w:val="00C40D6B"/>
    <w:rsid w:val="00C82C69"/>
    <w:rsid w:val="00CE25AE"/>
    <w:rsid w:val="00CF53D9"/>
    <w:rsid w:val="00D20417"/>
    <w:rsid w:val="00D56AFA"/>
    <w:rsid w:val="00DB106A"/>
    <w:rsid w:val="00DB587F"/>
    <w:rsid w:val="00DB6E7C"/>
    <w:rsid w:val="00DC2F5F"/>
    <w:rsid w:val="00DC3949"/>
    <w:rsid w:val="00E17DC0"/>
    <w:rsid w:val="00E26301"/>
    <w:rsid w:val="00E30111"/>
    <w:rsid w:val="00E346DE"/>
    <w:rsid w:val="00E96CAC"/>
    <w:rsid w:val="00E97EB4"/>
    <w:rsid w:val="00EA3C88"/>
    <w:rsid w:val="00EA7FF1"/>
    <w:rsid w:val="00EE6641"/>
    <w:rsid w:val="00F10A2B"/>
    <w:rsid w:val="00F23A67"/>
    <w:rsid w:val="00F328B0"/>
    <w:rsid w:val="00F6088F"/>
    <w:rsid w:val="00FA64B8"/>
    <w:rsid w:val="00FC13E1"/>
    <w:rsid w:val="00FC5208"/>
    <w:rsid w:val="00FD0800"/>
    <w:rsid w:val="00FE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680ED"/>
  <w15:chartTrackingRefBased/>
  <w15:docId w15:val="{8DD2DF4D-CCCE-4A8B-96CF-C0B0EE20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7D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B67D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0B67D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B67DB"/>
    <w:rPr>
      <w:rFonts w:ascii="Calibri" w:eastAsia="Times New Roman" w:hAnsi="Calibri" w:cs="Times New Roman"/>
      <w:lang w:val="x-none" w:eastAsia="x-none"/>
    </w:rPr>
  </w:style>
  <w:style w:type="paragraph" w:customStyle="1" w:styleId="ConsPlusNonformat">
    <w:name w:val="ConsPlusNonformat"/>
    <w:uiPriority w:val="99"/>
    <w:rsid w:val="000B67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semiHidden/>
    <w:locked/>
    <w:rsid w:val="000B67DB"/>
    <w:rPr>
      <w:sz w:val="28"/>
      <w:szCs w:val="28"/>
    </w:rPr>
  </w:style>
  <w:style w:type="paragraph" w:customStyle="1" w:styleId="ConsPlusCell0">
    <w:name w:val="ConsPlusCell"/>
    <w:link w:val="ConsPlusCell"/>
    <w:semiHidden/>
    <w:rsid w:val="000B67DB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ConsPlusNormal">
    <w:name w:val="ConsPlusNormal Знак"/>
    <w:link w:val="ConsPlusNormal0"/>
    <w:uiPriority w:val="99"/>
    <w:semiHidden/>
    <w:locked/>
    <w:rsid w:val="000B67DB"/>
    <w:rPr>
      <w:rFonts w:ascii="Arial" w:eastAsia="Arial" w:hAnsi="Arial" w:cs="Arial"/>
      <w:lang w:bidi="ru-RU"/>
    </w:rPr>
  </w:style>
  <w:style w:type="paragraph" w:customStyle="1" w:styleId="ConsPlusNormal0">
    <w:name w:val="ConsPlusNormal"/>
    <w:next w:val="a"/>
    <w:link w:val="ConsPlusNormal"/>
    <w:uiPriority w:val="99"/>
    <w:semiHidden/>
    <w:rsid w:val="000B67D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bidi="ru-RU"/>
    </w:rPr>
  </w:style>
  <w:style w:type="paragraph" w:customStyle="1" w:styleId="a6">
    <w:name w:val="Знак Знак Знак Знак"/>
    <w:basedOn w:val="a"/>
    <w:uiPriority w:val="99"/>
    <w:semiHidden/>
    <w:rsid w:val="000B67DB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3E29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Содержимое таблицы"/>
    <w:basedOn w:val="a"/>
    <w:uiPriority w:val="99"/>
    <w:semiHidden/>
    <w:rsid w:val="005B4F3A"/>
    <w:pPr>
      <w:widowControl w:val="0"/>
      <w:suppressLineNumbers/>
      <w:suppressAutoHyphens/>
      <w:autoSpaceDE w:val="0"/>
      <w:spacing w:after="0" w:line="240" w:lineRule="auto"/>
    </w:pPr>
    <w:rPr>
      <w:rFonts w:ascii="font468" w:eastAsia="font468" w:hAnsi="font468" w:cs="font468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B148D-7909-4FC8-8224-E8B1CF55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6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Vorotnikova</dc:creator>
  <cp:keywords/>
  <dc:description/>
  <cp:lastModifiedBy>User</cp:lastModifiedBy>
  <cp:revision>70</cp:revision>
  <cp:lastPrinted>2024-02-09T03:48:00Z</cp:lastPrinted>
  <dcterms:created xsi:type="dcterms:W3CDTF">2022-08-02T09:40:00Z</dcterms:created>
  <dcterms:modified xsi:type="dcterms:W3CDTF">2025-03-20T06:16:00Z</dcterms:modified>
</cp:coreProperties>
</file>