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826B2" w14:textId="328F8894" w:rsidR="000D3D38" w:rsidRPr="00DE63CD" w:rsidRDefault="000D3D38" w:rsidP="000D3D38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Приложение № 5</w:t>
      </w:r>
    </w:p>
    <w:p w14:paraId="1E415CF9" w14:textId="77777777" w:rsidR="000D3D38" w:rsidRPr="00DE63CD" w:rsidRDefault="000D3D38" w:rsidP="000D3D38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14:paraId="4C987BEC" w14:textId="77777777" w:rsidR="000D3D38" w:rsidRPr="00DE63CD" w:rsidRDefault="000D3D38" w:rsidP="000D3D38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 Омской области.</w:t>
      </w:r>
    </w:p>
    <w:p w14:paraId="43BD808A" w14:textId="77777777" w:rsidR="005D4DB6" w:rsidRPr="00DE63CD" w:rsidRDefault="005D4DB6" w:rsidP="00217F46">
      <w:pPr>
        <w:spacing w:line="276" w:lineRule="auto"/>
        <w:ind w:left="770" w:right="338"/>
        <w:jc w:val="center"/>
        <w:rPr>
          <w:sz w:val="22"/>
          <w:szCs w:val="22"/>
          <w:lang w:val="ru-RU"/>
        </w:rPr>
      </w:pPr>
    </w:p>
    <w:p w14:paraId="3A126193" w14:textId="77777777" w:rsidR="000D3D38" w:rsidRPr="00DE63CD" w:rsidRDefault="000D3D38" w:rsidP="000D3D38">
      <w:pPr>
        <w:pStyle w:val="ConsPlusNonformat"/>
        <w:spacing w:line="276" w:lineRule="auto"/>
        <w:ind w:right="338"/>
        <w:rPr>
          <w:rFonts w:ascii="Times New Roman" w:hAnsi="Times New Roman" w:cs="Times New Roman"/>
          <w:sz w:val="22"/>
          <w:szCs w:val="22"/>
        </w:rPr>
      </w:pPr>
    </w:p>
    <w:p w14:paraId="57F90FD7" w14:textId="36FA4413" w:rsidR="005D4DB6" w:rsidRPr="00DE63CD" w:rsidRDefault="005D4DB6" w:rsidP="00217F46">
      <w:pPr>
        <w:pStyle w:val="ConsPlusNonformat"/>
        <w:spacing w:line="276" w:lineRule="auto"/>
        <w:ind w:left="770" w:right="338"/>
        <w:jc w:val="center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Раздел 1. ПАСПОРТ</w:t>
      </w:r>
    </w:p>
    <w:p w14:paraId="08E17F8E" w14:textId="64018539" w:rsidR="005D4DB6" w:rsidRPr="00DE63CD" w:rsidRDefault="00851A22" w:rsidP="00217F46">
      <w:pPr>
        <w:pStyle w:val="ConsPlusNonformat"/>
        <w:spacing w:line="276" w:lineRule="auto"/>
        <w:ind w:left="770" w:right="338"/>
        <w:jc w:val="center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Подпрограмма 4</w:t>
      </w:r>
      <w:r w:rsidR="005D4DB6" w:rsidRPr="00DE63CD">
        <w:rPr>
          <w:rFonts w:ascii="Times New Roman" w:hAnsi="Times New Roman" w:cs="Times New Roman"/>
          <w:sz w:val="22"/>
          <w:szCs w:val="22"/>
        </w:rPr>
        <w:t xml:space="preserve">. «Муниципальное управление, управление общественными финансами и </w:t>
      </w:r>
      <w:r w:rsidRPr="00DE63CD">
        <w:rPr>
          <w:rFonts w:ascii="Times New Roman" w:hAnsi="Times New Roman" w:cs="Times New Roman"/>
          <w:sz w:val="22"/>
          <w:szCs w:val="22"/>
        </w:rPr>
        <w:t>имуществом Тюкалинского</w:t>
      </w:r>
      <w:r w:rsidR="005D4DB6" w:rsidRPr="00DE63CD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области» муниципальной программы «Развитие экономического потенциала Тюкалинского муниципального </w:t>
      </w:r>
      <w:r w:rsidRPr="00DE63CD">
        <w:rPr>
          <w:rFonts w:ascii="Times New Roman" w:hAnsi="Times New Roman" w:cs="Times New Roman"/>
          <w:sz w:val="22"/>
          <w:szCs w:val="22"/>
        </w:rPr>
        <w:t>района Омской</w:t>
      </w:r>
      <w:r w:rsidR="005D4DB6" w:rsidRPr="00DE63CD">
        <w:rPr>
          <w:rFonts w:ascii="Times New Roman" w:hAnsi="Times New Roman" w:cs="Times New Roman"/>
          <w:sz w:val="22"/>
          <w:szCs w:val="22"/>
        </w:rPr>
        <w:t xml:space="preserve"> области»</w:t>
      </w:r>
    </w:p>
    <w:p w14:paraId="4DE712E6" w14:textId="77777777" w:rsidR="005D4DB6" w:rsidRPr="00DE63CD" w:rsidRDefault="005D4DB6" w:rsidP="00217F46">
      <w:pPr>
        <w:pStyle w:val="ConsPlusNonformat"/>
        <w:spacing w:line="276" w:lineRule="auto"/>
        <w:ind w:left="770" w:right="33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6"/>
        <w:gridCol w:w="5461"/>
      </w:tblGrid>
      <w:tr w:rsidR="005D4DB6" w:rsidRPr="00933793" w14:paraId="06F2A3B4" w14:textId="77777777" w:rsidTr="00EA5B77">
        <w:tc>
          <w:tcPr>
            <w:tcW w:w="4536" w:type="dxa"/>
            <w:vAlign w:val="center"/>
          </w:tcPr>
          <w:p w14:paraId="34CCD0C1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Наименование муниципальной программы Тюкалинского муниципального района Омской области</w:t>
            </w:r>
          </w:p>
        </w:tc>
        <w:tc>
          <w:tcPr>
            <w:tcW w:w="5461" w:type="dxa"/>
            <w:vAlign w:val="center"/>
          </w:tcPr>
          <w:p w14:paraId="307155BB" w14:textId="7F3B40DB" w:rsidR="005D4DB6" w:rsidRPr="00DE63CD" w:rsidRDefault="005D4DB6" w:rsidP="00217F46">
            <w:pPr>
              <w:pStyle w:val="ConsPlusNonformat"/>
              <w:spacing w:line="276" w:lineRule="auto"/>
              <w:ind w:lef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DE63CD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экономического потенциала Тюкалинского муниципального </w:t>
            </w:r>
            <w:r w:rsidR="00851A22" w:rsidRPr="00DE63CD">
              <w:rPr>
                <w:rFonts w:ascii="Times New Roman" w:hAnsi="Times New Roman" w:cs="Times New Roman"/>
                <w:sz w:val="22"/>
                <w:szCs w:val="22"/>
              </w:rPr>
              <w:t>района Омской</w:t>
            </w:r>
            <w:r w:rsidRPr="00DE63CD">
              <w:rPr>
                <w:rFonts w:ascii="Times New Roman" w:hAnsi="Times New Roman" w:cs="Times New Roman"/>
                <w:sz w:val="22"/>
                <w:szCs w:val="22"/>
              </w:rPr>
              <w:t xml:space="preserve"> области» </w:t>
            </w:r>
          </w:p>
        </w:tc>
      </w:tr>
      <w:tr w:rsidR="005D4DB6" w:rsidRPr="00933793" w14:paraId="780CEF2C" w14:textId="77777777" w:rsidTr="00EA5B77">
        <w:tc>
          <w:tcPr>
            <w:tcW w:w="4536" w:type="dxa"/>
            <w:vAlign w:val="center"/>
          </w:tcPr>
          <w:p w14:paraId="257EEFC8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11C198C3" w14:textId="30E6A813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 xml:space="preserve">(далее </w:t>
            </w:r>
            <w:r w:rsidR="00CB2933" w:rsidRPr="00DE63CD">
              <w:rPr>
                <w:sz w:val="22"/>
                <w:szCs w:val="22"/>
              </w:rPr>
              <w:t>– подпрограмма</w:t>
            </w:r>
            <w:r w:rsidRPr="00DE63CD">
              <w:rPr>
                <w:sz w:val="22"/>
                <w:szCs w:val="22"/>
              </w:rPr>
              <w:t>)</w:t>
            </w:r>
          </w:p>
        </w:tc>
        <w:tc>
          <w:tcPr>
            <w:tcW w:w="5461" w:type="dxa"/>
            <w:vAlign w:val="center"/>
          </w:tcPr>
          <w:p w14:paraId="4B0E20CB" w14:textId="2880DB48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 xml:space="preserve">«Муниципальное управление, управление общественными финансами и </w:t>
            </w:r>
            <w:r w:rsidR="00851A22" w:rsidRPr="00DE63CD">
              <w:rPr>
                <w:sz w:val="22"/>
                <w:szCs w:val="22"/>
                <w:lang w:val="ru-RU"/>
              </w:rPr>
              <w:t>имуществом Тюкалинского</w:t>
            </w:r>
            <w:r w:rsidRPr="00DE63CD">
              <w:rPr>
                <w:sz w:val="22"/>
                <w:szCs w:val="22"/>
                <w:lang w:val="ru-RU"/>
              </w:rPr>
              <w:t xml:space="preserve"> муниципального района Омской области»</w:t>
            </w:r>
          </w:p>
        </w:tc>
      </w:tr>
      <w:tr w:rsidR="005D4DB6" w:rsidRPr="00DE63CD" w14:paraId="0DF39B53" w14:textId="77777777" w:rsidTr="00EA5B77">
        <w:tc>
          <w:tcPr>
            <w:tcW w:w="4536" w:type="dxa"/>
          </w:tcPr>
          <w:p w14:paraId="23406C9D" w14:textId="77777777" w:rsidR="005D4DB6" w:rsidRPr="00DE63CD" w:rsidRDefault="005D4DB6" w:rsidP="00217F4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461" w:type="dxa"/>
          </w:tcPr>
          <w:p w14:paraId="79937FCC" w14:textId="0DAE7247" w:rsidR="005D4DB6" w:rsidRPr="00DE63CD" w:rsidRDefault="003F4155" w:rsidP="00217F46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КФиК</w:t>
            </w:r>
          </w:p>
          <w:p w14:paraId="2A9AC13A" w14:textId="77777777" w:rsidR="005D4DB6" w:rsidRPr="00DE63CD" w:rsidRDefault="005D4DB6" w:rsidP="00217F46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</w:p>
        </w:tc>
      </w:tr>
      <w:tr w:rsidR="005D4DB6" w:rsidRPr="00933793" w14:paraId="7D7F9B6D" w14:textId="77777777" w:rsidTr="00EA5B77">
        <w:tc>
          <w:tcPr>
            <w:tcW w:w="4536" w:type="dxa"/>
          </w:tcPr>
          <w:p w14:paraId="559A7D0B" w14:textId="77777777" w:rsidR="005D4DB6" w:rsidRPr="00DE63CD" w:rsidRDefault="005D4DB6" w:rsidP="00217F4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61" w:type="dxa"/>
          </w:tcPr>
          <w:p w14:paraId="7CE1CCED" w14:textId="50B20428" w:rsidR="005D4DB6" w:rsidRPr="00DE63CD" w:rsidRDefault="005D4DB6" w:rsidP="003F4155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Отдел по управлению делами</w:t>
            </w:r>
            <w:r w:rsidR="003F4155" w:rsidRPr="00DE63CD">
              <w:rPr>
                <w:sz w:val="22"/>
                <w:szCs w:val="22"/>
              </w:rPr>
              <w:t>, КФиК</w:t>
            </w:r>
            <w:r w:rsidRPr="00DE63CD">
              <w:rPr>
                <w:sz w:val="22"/>
                <w:szCs w:val="22"/>
              </w:rPr>
              <w:t>,</w:t>
            </w:r>
            <w:r w:rsidR="003F4155" w:rsidRPr="00DE63CD">
              <w:rPr>
                <w:sz w:val="22"/>
                <w:szCs w:val="22"/>
              </w:rPr>
              <w:t xml:space="preserve"> </w:t>
            </w:r>
            <w:r w:rsidRPr="00DE63CD">
              <w:rPr>
                <w:sz w:val="22"/>
                <w:szCs w:val="22"/>
              </w:rPr>
              <w:t>Комитет по экономике.</w:t>
            </w:r>
          </w:p>
        </w:tc>
      </w:tr>
      <w:tr w:rsidR="005D4DB6" w:rsidRPr="00933793" w14:paraId="1AB1D2E9" w14:textId="77777777" w:rsidTr="00EA5B77">
        <w:tc>
          <w:tcPr>
            <w:tcW w:w="4536" w:type="dxa"/>
          </w:tcPr>
          <w:p w14:paraId="237AA434" w14:textId="77777777" w:rsidR="005D4DB6" w:rsidRPr="00DE63CD" w:rsidRDefault="005D4DB6" w:rsidP="00217F4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461" w:type="dxa"/>
          </w:tcPr>
          <w:p w14:paraId="7628EA4F" w14:textId="6292B001" w:rsidR="005D4DB6" w:rsidRPr="00DE63CD" w:rsidRDefault="005D4DB6" w:rsidP="003F4155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Отдел по управлению делами</w:t>
            </w:r>
            <w:r w:rsidR="003F4155" w:rsidRPr="00DE63CD">
              <w:rPr>
                <w:sz w:val="22"/>
                <w:szCs w:val="22"/>
              </w:rPr>
              <w:t xml:space="preserve">, КФиК, </w:t>
            </w:r>
            <w:r w:rsidRPr="00DE63CD">
              <w:rPr>
                <w:sz w:val="22"/>
                <w:szCs w:val="22"/>
              </w:rPr>
              <w:t>Комитет по</w:t>
            </w:r>
            <w:r w:rsidR="003F4155" w:rsidRPr="00DE63CD">
              <w:rPr>
                <w:sz w:val="22"/>
                <w:szCs w:val="22"/>
              </w:rPr>
              <w:t xml:space="preserve"> экономике</w:t>
            </w:r>
            <w:r w:rsidRPr="00DE63CD">
              <w:rPr>
                <w:sz w:val="22"/>
                <w:szCs w:val="22"/>
              </w:rPr>
              <w:t>,</w:t>
            </w:r>
            <w:r w:rsidR="003F4155" w:rsidRPr="00DE63CD">
              <w:rPr>
                <w:sz w:val="22"/>
                <w:szCs w:val="22"/>
              </w:rPr>
              <w:t xml:space="preserve"> </w:t>
            </w:r>
            <w:r w:rsidRPr="00DE63CD">
              <w:rPr>
                <w:sz w:val="22"/>
                <w:szCs w:val="22"/>
              </w:rPr>
              <w:t xml:space="preserve">Совет </w:t>
            </w:r>
            <w:r w:rsidR="009975E4" w:rsidRPr="00DE63CD">
              <w:rPr>
                <w:sz w:val="22"/>
                <w:szCs w:val="22"/>
              </w:rPr>
              <w:t>депутатов Тюкалинского муниципального района Омской области (далее по тексту Совет)</w:t>
            </w:r>
          </w:p>
        </w:tc>
      </w:tr>
      <w:tr w:rsidR="005D4DB6" w:rsidRPr="00933793" w14:paraId="4DED49C8" w14:textId="77777777" w:rsidTr="00EA5B77">
        <w:trPr>
          <w:trHeight w:val="553"/>
        </w:trPr>
        <w:tc>
          <w:tcPr>
            <w:tcW w:w="4536" w:type="dxa"/>
          </w:tcPr>
          <w:p w14:paraId="32F4F203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461" w:type="dxa"/>
          </w:tcPr>
          <w:p w14:paraId="79F52DDC" w14:textId="17BF2D87" w:rsidR="005D4DB6" w:rsidRPr="00DE63CD" w:rsidRDefault="00EE146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</w:t>
            </w:r>
            <w:r w:rsidR="003E3916">
              <w:rPr>
                <w:sz w:val="22"/>
                <w:szCs w:val="22"/>
                <w:lang w:val="ru-RU"/>
              </w:rPr>
              <w:t>1</w:t>
            </w:r>
            <w:r w:rsidR="005D4DB6" w:rsidRPr="00DE63CD">
              <w:rPr>
                <w:sz w:val="22"/>
                <w:szCs w:val="22"/>
                <w:lang w:val="ru-RU"/>
              </w:rPr>
              <w:t>-202</w:t>
            </w:r>
            <w:r>
              <w:rPr>
                <w:sz w:val="22"/>
                <w:szCs w:val="22"/>
                <w:lang w:val="ru-RU"/>
              </w:rPr>
              <w:t>6</w:t>
            </w:r>
            <w:r w:rsidR="005D4DB6" w:rsidRPr="00DE63CD">
              <w:rPr>
                <w:sz w:val="22"/>
                <w:szCs w:val="22"/>
                <w:lang w:val="ru-RU"/>
              </w:rPr>
              <w:t xml:space="preserve"> годы. Выделение отдельных этапов реализации не предполагается.</w:t>
            </w:r>
          </w:p>
        </w:tc>
      </w:tr>
      <w:tr w:rsidR="005D4DB6" w:rsidRPr="00933793" w14:paraId="4BA0873F" w14:textId="77777777" w:rsidTr="00EA5B77">
        <w:trPr>
          <w:trHeight w:val="463"/>
        </w:trPr>
        <w:tc>
          <w:tcPr>
            <w:tcW w:w="4536" w:type="dxa"/>
          </w:tcPr>
          <w:p w14:paraId="2334570C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461" w:type="dxa"/>
          </w:tcPr>
          <w:p w14:paraId="29FC3596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Повышение уровня эффективности муниципального управления, управления общественными финансами и имуществом в Тюкалинском муниципальном районе Омской области.</w:t>
            </w:r>
          </w:p>
        </w:tc>
      </w:tr>
      <w:tr w:rsidR="005D4DB6" w:rsidRPr="00933793" w14:paraId="385D7E49" w14:textId="77777777" w:rsidTr="00EA5B77">
        <w:trPr>
          <w:trHeight w:val="412"/>
        </w:trPr>
        <w:tc>
          <w:tcPr>
            <w:tcW w:w="4536" w:type="dxa"/>
          </w:tcPr>
          <w:p w14:paraId="687147DD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461" w:type="dxa"/>
          </w:tcPr>
          <w:p w14:paraId="5CDECA2A" w14:textId="2F14EED6" w:rsidR="005D4DB6" w:rsidRPr="00DE63CD" w:rsidRDefault="009975E4" w:rsidP="009975E4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 xml:space="preserve">1. </w:t>
            </w:r>
            <w:r w:rsidR="005D4DB6" w:rsidRPr="00DE63CD">
              <w:rPr>
                <w:sz w:val="22"/>
                <w:szCs w:val="22"/>
              </w:rPr>
              <w:t>Совершенствование деятельности органов местного самоуправления Тюкалинского муниципального района Омской области.</w:t>
            </w:r>
          </w:p>
          <w:p w14:paraId="69FEA823" w14:textId="5A8157DF" w:rsidR="005D4DB6" w:rsidRPr="00DE63CD" w:rsidRDefault="009975E4" w:rsidP="009975E4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 xml:space="preserve">2. </w:t>
            </w:r>
            <w:r w:rsidR="005D4DB6" w:rsidRPr="00DE63CD">
              <w:rPr>
                <w:sz w:val="22"/>
                <w:szCs w:val="22"/>
              </w:rPr>
              <w:t>Совершенствование организации осуществления бюджетного процесса и межбюджетных отношений в Тюкалинском муниципальном районе.</w:t>
            </w:r>
          </w:p>
          <w:p w14:paraId="1D2BA50B" w14:textId="77777777" w:rsidR="005D4DB6" w:rsidRPr="00DE63CD" w:rsidRDefault="009975E4" w:rsidP="009975E4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 xml:space="preserve">3. </w:t>
            </w:r>
            <w:r w:rsidR="005D4DB6" w:rsidRPr="00DE63CD">
              <w:rPr>
                <w:sz w:val="22"/>
                <w:szCs w:val="22"/>
              </w:rPr>
              <w:t>Совершенствование организации управления и распоряжения объектами собственности в Тюкалинском муниципальном районе.</w:t>
            </w:r>
          </w:p>
          <w:p w14:paraId="698542B8" w14:textId="2225368E" w:rsidR="0065468A" w:rsidRPr="00DE63CD" w:rsidRDefault="0065468A" w:rsidP="009975E4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</w:p>
        </w:tc>
      </w:tr>
      <w:tr w:rsidR="005D4DB6" w:rsidRPr="00933793" w14:paraId="7302DC8B" w14:textId="77777777" w:rsidTr="00EA5B77">
        <w:trPr>
          <w:trHeight w:val="419"/>
        </w:trPr>
        <w:tc>
          <w:tcPr>
            <w:tcW w:w="4536" w:type="dxa"/>
          </w:tcPr>
          <w:p w14:paraId="75C29081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461" w:type="dxa"/>
          </w:tcPr>
          <w:p w14:paraId="442EAAD6" w14:textId="77777777" w:rsidR="005D4DB6" w:rsidRPr="00DE63CD" w:rsidRDefault="005D4DB6" w:rsidP="00217F46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DE63CD">
              <w:rPr>
                <w:sz w:val="22"/>
                <w:szCs w:val="22"/>
              </w:rPr>
              <w:t>1. Повышение эффективности деятельности органов местного самоуправления Тюкалинского муниципального района Омской области.</w:t>
            </w:r>
          </w:p>
          <w:p w14:paraId="4D5CA4E4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lastRenderedPageBreak/>
              <w:t>2. Повышение качества управления муниципальными финансами Тюкалинского района.</w:t>
            </w:r>
          </w:p>
          <w:p w14:paraId="4E265AF0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3. Формирование и развитие собственности Тюкалинского муниципального района Омской области.</w:t>
            </w:r>
          </w:p>
          <w:p w14:paraId="762E8DCD" w14:textId="08AAA833" w:rsidR="0065468A" w:rsidRPr="00DE63CD" w:rsidRDefault="0065468A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</w:p>
        </w:tc>
      </w:tr>
      <w:tr w:rsidR="005D4DB6" w:rsidRPr="00933793" w14:paraId="48E5958A" w14:textId="77777777" w:rsidTr="00EA5B77">
        <w:trPr>
          <w:trHeight w:val="978"/>
        </w:trPr>
        <w:tc>
          <w:tcPr>
            <w:tcW w:w="4536" w:type="dxa"/>
          </w:tcPr>
          <w:p w14:paraId="4FD3B010" w14:textId="77777777" w:rsidR="005D4DB6" w:rsidRPr="00DE63CD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461" w:type="dxa"/>
          </w:tcPr>
          <w:p w14:paraId="47E27BF7" w14:textId="77777777" w:rsidR="00715751" w:rsidRPr="00DE63CD" w:rsidRDefault="005D4DB6" w:rsidP="00715751">
            <w:pPr>
              <w:snapToGrid w:val="0"/>
              <w:spacing w:before="120" w:line="276" w:lineRule="auto"/>
              <w:ind w:left="-108"/>
              <w:rPr>
                <w:sz w:val="22"/>
                <w:szCs w:val="22"/>
                <w:lang w:val="ru-RU"/>
              </w:rPr>
            </w:pPr>
            <w:bookmarkStart w:id="0" w:name="_Hlk158125886"/>
            <w:r w:rsidRPr="00DE63CD">
              <w:rPr>
                <w:sz w:val="22"/>
                <w:szCs w:val="22"/>
                <w:lang w:val="ru-RU"/>
              </w:rPr>
              <w:t xml:space="preserve">Всего по подпрограмме – </w:t>
            </w:r>
            <w:r w:rsidR="00715751">
              <w:rPr>
                <w:sz w:val="22"/>
                <w:szCs w:val="22"/>
                <w:lang w:val="ru-RU"/>
              </w:rPr>
              <w:t>754 609 285,83</w:t>
            </w:r>
            <w:r w:rsidR="00715751" w:rsidRPr="00DE63C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715751" w:rsidRPr="00DE63CD">
              <w:rPr>
                <w:sz w:val="22"/>
                <w:szCs w:val="22"/>
                <w:lang w:val="ru-RU"/>
              </w:rPr>
              <w:t>руб.</w:t>
            </w:r>
          </w:p>
          <w:p w14:paraId="56BA933D" w14:textId="77777777" w:rsidR="00715751" w:rsidRPr="00DE63CD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>2021 год - 126</w:t>
            </w:r>
            <w:r>
              <w:rPr>
                <w:sz w:val="22"/>
                <w:szCs w:val="22"/>
                <w:lang w:val="ru-RU"/>
              </w:rPr>
              <w:t> 091 159,96</w:t>
            </w:r>
            <w:r w:rsidRPr="00DE63CD">
              <w:rPr>
                <w:sz w:val="22"/>
                <w:szCs w:val="22"/>
                <w:lang w:val="ru-RU"/>
              </w:rPr>
              <w:t xml:space="preserve"> руб.; </w:t>
            </w:r>
          </w:p>
          <w:p w14:paraId="4EAF6333" w14:textId="77777777" w:rsidR="00715751" w:rsidRPr="00DE63CD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E63CD">
              <w:rPr>
                <w:sz w:val="22"/>
                <w:szCs w:val="22"/>
                <w:lang w:val="ru-RU"/>
              </w:rPr>
              <w:t xml:space="preserve">2022 год – </w:t>
            </w:r>
            <w:r>
              <w:rPr>
                <w:sz w:val="22"/>
                <w:szCs w:val="22"/>
                <w:lang w:val="ru-RU"/>
              </w:rPr>
              <w:t>125 400 265,98</w:t>
            </w:r>
            <w:r w:rsidRPr="00DE63CD">
              <w:rPr>
                <w:sz w:val="22"/>
                <w:szCs w:val="22"/>
                <w:lang w:val="ru-RU"/>
              </w:rPr>
              <w:t xml:space="preserve"> руб.;</w:t>
            </w:r>
          </w:p>
          <w:p w14:paraId="397D85C7" w14:textId="77777777" w:rsidR="00715751" w:rsidRPr="00DC4D99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C4D99">
              <w:rPr>
                <w:sz w:val="22"/>
                <w:szCs w:val="22"/>
                <w:lang w:val="ru-RU"/>
              </w:rPr>
              <w:t xml:space="preserve">2023 год – </w:t>
            </w:r>
            <w:bookmarkStart w:id="1" w:name="_Hlk150848479"/>
            <w:r w:rsidRPr="00DC4D99">
              <w:rPr>
                <w:sz w:val="22"/>
                <w:szCs w:val="22"/>
                <w:lang w:val="ru-RU"/>
              </w:rPr>
              <w:t>142 67</w:t>
            </w:r>
            <w:r>
              <w:rPr>
                <w:sz w:val="22"/>
                <w:szCs w:val="22"/>
                <w:lang w:val="ru-RU"/>
              </w:rPr>
              <w:t>3</w:t>
            </w:r>
            <w:r w:rsidRPr="00DC4D99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406</w:t>
            </w:r>
            <w:r w:rsidRPr="00DC4D99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79</w:t>
            </w:r>
            <w:r w:rsidRPr="00DC4D99">
              <w:rPr>
                <w:sz w:val="22"/>
                <w:szCs w:val="22"/>
                <w:lang w:val="ru-RU"/>
              </w:rPr>
              <w:t xml:space="preserve"> </w:t>
            </w:r>
            <w:bookmarkEnd w:id="1"/>
            <w:r w:rsidRPr="00DC4D99">
              <w:rPr>
                <w:sz w:val="22"/>
                <w:szCs w:val="22"/>
                <w:lang w:val="ru-RU"/>
              </w:rPr>
              <w:t>руб.;</w:t>
            </w:r>
          </w:p>
          <w:p w14:paraId="1F81EC80" w14:textId="77777777" w:rsidR="00715751" w:rsidRPr="00DC4D99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C4D99">
              <w:rPr>
                <w:sz w:val="22"/>
                <w:szCs w:val="22"/>
                <w:lang w:val="ru-RU"/>
              </w:rPr>
              <w:t xml:space="preserve">2024 год – </w:t>
            </w:r>
            <w:r>
              <w:rPr>
                <w:sz w:val="22"/>
                <w:szCs w:val="22"/>
                <w:lang w:val="ru-RU"/>
              </w:rPr>
              <w:t>164 828 400,94</w:t>
            </w:r>
            <w:r w:rsidRPr="00DC4D9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C4D99">
              <w:rPr>
                <w:sz w:val="22"/>
                <w:szCs w:val="22"/>
                <w:lang w:val="ru-RU"/>
              </w:rPr>
              <w:t>руб</w:t>
            </w:r>
            <w:proofErr w:type="spellEnd"/>
            <w:r w:rsidRPr="00DC4D99">
              <w:rPr>
                <w:sz w:val="22"/>
                <w:szCs w:val="22"/>
                <w:lang w:val="ru-RU"/>
              </w:rPr>
              <w:t>;</w:t>
            </w:r>
          </w:p>
          <w:p w14:paraId="565AAFBC" w14:textId="77777777" w:rsidR="00715751" w:rsidRPr="00DC4D99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C4D99">
              <w:rPr>
                <w:sz w:val="22"/>
                <w:szCs w:val="22"/>
                <w:lang w:val="ru-RU"/>
              </w:rPr>
              <w:t xml:space="preserve">2025 год – </w:t>
            </w:r>
            <w:r>
              <w:rPr>
                <w:sz w:val="22"/>
                <w:szCs w:val="22"/>
                <w:lang w:val="ru-RU"/>
              </w:rPr>
              <w:t>98 140 539,67</w:t>
            </w:r>
            <w:r w:rsidRPr="00DC4D9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C4D99">
              <w:rPr>
                <w:sz w:val="22"/>
                <w:szCs w:val="22"/>
                <w:lang w:val="ru-RU"/>
              </w:rPr>
              <w:t>руб</w:t>
            </w:r>
            <w:proofErr w:type="spellEnd"/>
            <w:r w:rsidRPr="00DC4D99">
              <w:rPr>
                <w:sz w:val="22"/>
                <w:szCs w:val="22"/>
                <w:lang w:val="ru-RU"/>
              </w:rPr>
              <w:t>;</w:t>
            </w:r>
          </w:p>
          <w:p w14:paraId="701492D7" w14:textId="77777777" w:rsidR="00715751" w:rsidRPr="00DC4D99" w:rsidRDefault="00715751" w:rsidP="00715751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C4D99">
              <w:rPr>
                <w:sz w:val="22"/>
                <w:szCs w:val="22"/>
                <w:lang w:val="ru-RU"/>
              </w:rPr>
              <w:t xml:space="preserve">2026 год – </w:t>
            </w:r>
            <w:r>
              <w:rPr>
                <w:sz w:val="22"/>
                <w:szCs w:val="22"/>
                <w:lang w:val="ru-RU"/>
              </w:rPr>
              <w:t>97 475 512,49</w:t>
            </w:r>
            <w:r w:rsidRPr="00DC4D99">
              <w:rPr>
                <w:sz w:val="22"/>
                <w:szCs w:val="22"/>
                <w:lang w:val="ru-RU"/>
              </w:rPr>
              <w:t xml:space="preserve"> руб</w:t>
            </w:r>
            <w:r>
              <w:rPr>
                <w:sz w:val="22"/>
                <w:szCs w:val="22"/>
                <w:lang w:val="ru-RU"/>
              </w:rPr>
              <w:t>.</w:t>
            </w:r>
          </w:p>
          <w:bookmarkEnd w:id="0"/>
          <w:p w14:paraId="05B9EDD4" w14:textId="60523040" w:rsidR="005D4DB6" w:rsidRPr="00DE63CD" w:rsidRDefault="005D4DB6" w:rsidP="00217F4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DC4D99">
              <w:rPr>
                <w:sz w:val="22"/>
                <w:szCs w:val="22"/>
                <w:lang w:val="ru-RU"/>
              </w:rPr>
              <w:t>Финансовое обеспечение реализации</w:t>
            </w:r>
            <w:r w:rsidRPr="00DE63CD">
              <w:rPr>
                <w:sz w:val="22"/>
                <w:szCs w:val="22"/>
                <w:lang w:val="ru-RU"/>
              </w:rPr>
              <w:t xml:space="preserve">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D4DB6" w:rsidRPr="00933793" w14:paraId="454B25E4" w14:textId="77777777" w:rsidTr="00EA5B77">
        <w:trPr>
          <w:trHeight w:val="695"/>
        </w:trPr>
        <w:tc>
          <w:tcPr>
            <w:tcW w:w="4536" w:type="dxa"/>
          </w:tcPr>
          <w:p w14:paraId="2AA69977" w14:textId="77777777" w:rsidR="005D4DB6" w:rsidRPr="00933793" w:rsidRDefault="005D4DB6" w:rsidP="00217F46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933793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461" w:type="dxa"/>
          </w:tcPr>
          <w:p w14:paraId="221FB06C" w14:textId="55B019F1" w:rsidR="00F30480" w:rsidRPr="00933793" w:rsidRDefault="00F30480" w:rsidP="00F30480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933793">
              <w:rPr>
                <w:sz w:val="22"/>
                <w:szCs w:val="22"/>
                <w:lang w:val="ru-RU"/>
              </w:rPr>
              <w:t>1. Повышение результативности реализации полномочий органов местного самоуправления по решению вопросов местного значения (2021</w:t>
            </w:r>
            <w:r w:rsidR="002964CA" w:rsidRPr="00933793">
              <w:rPr>
                <w:sz w:val="22"/>
                <w:szCs w:val="22"/>
                <w:lang w:val="ru-RU"/>
              </w:rPr>
              <w:t xml:space="preserve"> год</w:t>
            </w:r>
            <w:r w:rsidRPr="00933793">
              <w:rPr>
                <w:sz w:val="22"/>
                <w:szCs w:val="22"/>
                <w:lang w:val="ru-RU"/>
              </w:rPr>
              <w:t xml:space="preserve"> – 99,97%; 2022 </w:t>
            </w:r>
            <w:r w:rsidR="002964CA" w:rsidRPr="00933793">
              <w:rPr>
                <w:sz w:val="22"/>
                <w:szCs w:val="22"/>
                <w:lang w:val="ru-RU"/>
              </w:rPr>
              <w:t xml:space="preserve">год </w:t>
            </w:r>
            <w:r w:rsidRPr="00933793">
              <w:rPr>
                <w:sz w:val="22"/>
                <w:szCs w:val="22"/>
                <w:lang w:val="ru-RU"/>
              </w:rPr>
              <w:t>– 107,29 %; 2023</w:t>
            </w:r>
            <w:r w:rsidR="002964CA" w:rsidRPr="00933793">
              <w:rPr>
                <w:sz w:val="22"/>
                <w:szCs w:val="22"/>
                <w:lang w:val="ru-RU"/>
              </w:rPr>
              <w:t xml:space="preserve"> год</w:t>
            </w:r>
            <w:r w:rsidRPr="00933793">
              <w:rPr>
                <w:sz w:val="22"/>
                <w:szCs w:val="22"/>
                <w:lang w:val="ru-RU"/>
              </w:rPr>
              <w:t xml:space="preserve"> – 99,97%; 2024</w:t>
            </w:r>
            <w:r w:rsidR="002964CA" w:rsidRPr="00933793">
              <w:rPr>
                <w:sz w:val="22"/>
                <w:szCs w:val="22"/>
                <w:lang w:val="ru-RU"/>
              </w:rPr>
              <w:t xml:space="preserve"> год </w:t>
            </w:r>
            <w:r w:rsidRPr="00933793">
              <w:rPr>
                <w:sz w:val="22"/>
                <w:szCs w:val="22"/>
                <w:lang w:val="ru-RU"/>
              </w:rPr>
              <w:t xml:space="preserve"> –</w:t>
            </w:r>
            <w:r w:rsidR="003C1A54" w:rsidRPr="00933793">
              <w:rPr>
                <w:sz w:val="22"/>
                <w:szCs w:val="22"/>
                <w:lang w:val="ru-RU"/>
              </w:rPr>
              <w:t xml:space="preserve">119,6 </w:t>
            </w:r>
            <w:r w:rsidRPr="00933793">
              <w:rPr>
                <w:sz w:val="22"/>
                <w:szCs w:val="22"/>
                <w:lang w:val="ru-RU"/>
              </w:rPr>
              <w:t>%</w:t>
            </w:r>
            <w:r w:rsidR="002964CA" w:rsidRPr="00933793">
              <w:rPr>
                <w:sz w:val="22"/>
                <w:szCs w:val="22"/>
                <w:lang w:val="ru-RU"/>
              </w:rPr>
              <w:t>; 2025 год – 99,97%; 2026 год – 99,97%</w:t>
            </w:r>
            <w:r w:rsidRPr="00933793">
              <w:rPr>
                <w:sz w:val="22"/>
                <w:szCs w:val="22"/>
                <w:lang w:val="ru-RU"/>
              </w:rPr>
              <w:t>).</w:t>
            </w:r>
          </w:p>
          <w:p w14:paraId="34BFDD5A" w14:textId="5FDD998D" w:rsidR="00F30480" w:rsidRPr="00933793" w:rsidRDefault="00F30480" w:rsidP="00F30480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933793">
              <w:rPr>
                <w:sz w:val="22"/>
                <w:szCs w:val="22"/>
                <w:lang w:val="ru-RU"/>
              </w:rPr>
              <w:t>2.  Степень качества управления финансами Тюкалинского муниципального района (2021</w:t>
            </w:r>
            <w:r w:rsidR="00377864" w:rsidRPr="00933793">
              <w:rPr>
                <w:sz w:val="22"/>
                <w:szCs w:val="22"/>
                <w:lang w:val="ru-RU"/>
              </w:rPr>
              <w:t xml:space="preserve"> год</w:t>
            </w:r>
            <w:r w:rsidRPr="00933793">
              <w:rPr>
                <w:sz w:val="22"/>
                <w:szCs w:val="22"/>
                <w:lang w:val="ru-RU"/>
              </w:rPr>
              <w:t xml:space="preserve"> </w:t>
            </w:r>
            <w:r w:rsidR="00377864" w:rsidRPr="00933793">
              <w:rPr>
                <w:sz w:val="22"/>
                <w:szCs w:val="22"/>
                <w:lang w:val="ru-RU"/>
              </w:rPr>
              <w:t>–</w:t>
            </w:r>
            <w:r w:rsidRPr="00933793">
              <w:rPr>
                <w:sz w:val="22"/>
                <w:szCs w:val="22"/>
                <w:lang w:val="ru-RU"/>
              </w:rPr>
              <w:t xml:space="preserve"> II; 2022 </w:t>
            </w:r>
            <w:r w:rsidR="00377864" w:rsidRPr="00933793">
              <w:rPr>
                <w:sz w:val="22"/>
                <w:szCs w:val="22"/>
                <w:lang w:val="ru-RU"/>
              </w:rPr>
              <w:t xml:space="preserve">год – </w:t>
            </w:r>
            <w:r w:rsidRPr="00933793">
              <w:rPr>
                <w:sz w:val="22"/>
                <w:szCs w:val="22"/>
                <w:lang w:val="ru-RU"/>
              </w:rPr>
              <w:t xml:space="preserve">II; 2023 </w:t>
            </w:r>
            <w:r w:rsidR="00377864" w:rsidRPr="00933793">
              <w:rPr>
                <w:sz w:val="22"/>
                <w:szCs w:val="22"/>
                <w:lang w:val="ru-RU"/>
              </w:rPr>
              <w:t>год –</w:t>
            </w:r>
            <w:r w:rsidRPr="00933793">
              <w:rPr>
                <w:sz w:val="22"/>
                <w:szCs w:val="22"/>
                <w:lang w:val="ru-RU"/>
              </w:rPr>
              <w:t xml:space="preserve"> II; 2024</w:t>
            </w:r>
            <w:r w:rsidR="00377864" w:rsidRPr="00933793">
              <w:rPr>
                <w:sz w:val="22"/>
                <w:szCs w:val="22"/>
                <w:lang w:val="ru-RU"/>
              </w:rPr>
              <w:t xml:space="preserve"> год –</w:t>
            </w:r>
            <w:r w:rsidRPr="00933793">
              <w:rPr>
                <w:sz w:val="22"/>
                <w:szCs w:val="22"/>
                <w:lang w:val="ru-RU"/>
              </w:rPr>
              <w:t xml:space="preserve"> II</w:t>
            </w:r>
            <w:r w:rsidR="00377864" w:rsidRPr="00933793">
              <w:rPr>
                <w:sz w:val="22"/>
                <w:szCs w:val="22"/>
                <w:lang w:val="ru-RU"/>
              </w:rPr>
              <w:t>,</w:t>
            </w:r>
            <w:r w:rsidR="00377864" w:rsidRPr="00933793">
              <w:rPr>
                <w:lang w:val="ru-RU"/>
              </w:rPr>
              <w:t xml:space="preserve"> </w:t>
            </w:r>
            <w:r w:rsidR="00377864" w:rsidRPr="00933793">
              <w:rPr>
                <w:sz w:val="22"/>
                <w:szCs w:val="22"/>
                <w:lang w:val="ru-RU"/>
              </w:rPr>
              <w:t>2025 год  – II,</w:t>
            </w:r>
            <w:r w:rsidR="00377864" w:rsidRPr="00933793">
              <w:rPr>
                <w:lang w:val="ru-RU"/>
              </w:rPr>
              <w:t xml:space="preserve"> </w:t>
            </w:r>
            <w:r w:rsidR="00377864" w:rsidRPr="00933793">
              <w:rPr>
                <w:sz w:val="22"/>
                <w:szCs w:val="22"/>
                <w:lang w:val="ru-RU"/>
              </w:rPr>
              <w:t>2026 год – II,</w:t>
            </w:r>
            <w:r w:rsidRPr="00933793">
              <w:rPr>
                <w:sz w:val="22"/>
                <w:szCs w:val="22"/>
                <w:lang w:val="ru-RU"/>
              </w:rPr>
              <w:t>).</w:t>
            </w:r>
          </w:p>
          <w:p w14:paraId="3F9B8F6D" w14:textId="77777777" w:rsidR="00F30480" w:rsidRPr="00933793" w:rsidRDefault="00F30480" w:rsidP="00F30480">
            <w:pPr>
              <w:spacing w:line="276" w:lineRule="auto"/>
              <w:ind w:left="-108"/>
              <w:rPr>
                <w:sz w:val="22"/>
                <w:szCs w:val="22"/>
                <w:lang w:val="ru-RU"/>
              </w:rPr>
            </w:pPr>
            <w:r w:rsidRPr="00933793">
              <w:rPr>
                <w:sz w:val="22"/>
                <w:szCs w:val="22"/>
                <w:lang w:val="ru-RU"/>
              </w:rPr>
              <w:t>3. Доля 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</w:t>
            </w:r>
          </w:p>
          <w:p w14:paraId="71898487" w14:textId="6BB7E495" w:rsidR="005D4DB6" w:rsidRPr="00DE63CD" w:rsidRDefault="00F30480" w:rsidP="00F30480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  <w:r w:rsidRPr="00933793">
              <w:rPr>
                <w:sz w:val="22"/>
                <w:szCs w:val="22"/>
              </w:rPr>
              <w:t xml:space="preserve">(2021 год – 98%, 2022 год – </w:t>
            </w:r>
            <w:r w:rsidR="00377864" w:rsidRPr="00933793">
              <w:rPr>
                <w:sz w:val="22"/>
                <w:szCs w:val="22"/>
              </w:rPr>
              <w:t>98</w:t>
            </w:r>
            <w:r w:rsidRPr="00933793">
              <w:rPr>
                <w:sz w:val="22"/>
                <w:szCs w:val="22"/>
              </w:rPr>
              <w:t>%, 2023 год –</w:t>
            </w:r>
            <w:r w:rsidR="00377864" w:rsidRPr="00933793">
              <w:rPr>
                <w:sz w:val="22"/>
                <w:szCs w:val="22"/>
              </w:rPr>
              <w:t>98</w:t>
            </w:r>
            <w:r w:rsidRPr="00933793">
              <w:rPr>
                <w:sz w:val="22"/>
                <w:szCs w:val="22"/>
              </w:rPr>
              <w:t xml:space="preserve">%, 2024 год – </w:t>
            </w:r>
            <w:r w:rsidR="00377864" w:rsidRPr="00933793">
              <w:rPr>
                <w:sz w:val="22"/>
                <w:szCs w:val="22"/>
              </w:rPr>
              <w:t>9</w:t>
            </w:r>
            <w:r w:rsidR="00933793" w:rsidRPr="00933793">
              <w:rPr>
                <w:sz w:val="22"/>
                <w:szCs w:val="22"/>
              </w:rPr>
              <w:t>9</w:t>
            </w:r>
            <w:r w:rsidRPr="00933793">
              <w:rPr>
                <w:sz w:val="22"/>
                <w:szCs w:val="22"/>
              </w:rPr>
              <w:t>%</w:t>
            </w:r>
            <w:r w:rsidR="00377864" w:rsidRPr="00933793">
              <w:rPr>
                <w:sz w:val="22"/>
                <w:szCs w:val="22"/>
              </w:rPr>
              <w:t>, 2025год –99%, 2026 год – 99%)</w:t>
            </w:r>
            <w:r w:rsidRPr="00933793">
              <w:rPr>
                <w:sz w:val="22"/>
                <w:szCs w:val="22"/>
              </w:rPr>
              <w:t>.</w:t>
            </w:r>
          </w:p>
          <w:p w14:paraId="17F24B9B" w14:textId="04889A03" w:rsidR="001A08CB" w:rsidRPr="00DE63CD" w:rsidRDefault="001A08CB" w:rsidP="00F30480">
            <w:pPr>
              <w:pStyle w:val="ConsPlusCell"/>
              <w:spacing w:line="276" w:lineRule="auto"/>
              <w:ind w:left="-108"/>
              <w:rPr>
                <w:sz w:val="22"/>
                <w:szCs w:val="22"/>
              </w:rPr>
            </w:pPr>
          </w:p>
        </w:tc>
      </w:tr>
    </w:tbl>
    <w:p w14:paraId="761000EE" w14:textId="77777777" w:rsidR="005D4DB6" w:rsidRPr="00DE63CD" w:rsidRDefault="005D4DB6" w:rsidP="00583CF2">
      <w:pPr>
        <w:pStyle w:val="ConsPlusTitle"/>
        <w:spacing w:line="276" w:lineRule="auto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7D0EB3B" w14:textId="63744B47" w:rsidR="005D4DB6" w:rsidRPr="00DE63CD" w:rsidRDefault="005D4DB6" w:rsidP="00A6306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14:paraId="64DD167D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Приоритетом социально-экономического развития Тюкалинского муниципального района Омской области является повышение эффективности системы муниципального управления, повышением эффективности и качества управления муниципальными финансами совершенствование управления собственностью, совершенствование деятельности по решению вопросов местного значения в Тюкалинском муниципальном районе Омской области. </w:t>
      </w:r>
    </w:p>
    <w:p w14:paraId="10B4B45F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Органы местного самоуправления осуществляют свои полномочия в соответствии с федеральным законом № 131-ФЗ от 06.10.2003г. «Об общих принципах организации местного самоуправления в Российской Федерации» и Уставом Тюкалинского муниципального района Омской области.</w:t>
      </w:r>
    </w:p>
    <w:p w14:paraId="7F7856C2" w14:textId="104ED2A8" w:rsidR="005D4DB6" w:rsidRPr="00DE63CD" w:rsidRDefault="005D4DB6" w:rsidP="00217F46">
      <w:pPr>
        <w:pStyle w:val="a3"/>
        <w:shd w:val="clear" w:color="auto" w:fill="FFFFFF"/>
        <w:spacing w:before="0" w:after="0" w:line="276" w:lineRule="auto"/>
        <w:ind w:left="-100" w:firstLine="650"/>
        <w:jc w:val="both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 xml:space="preserve">     </w:t>
      </w:r>
      <w:r w:rsidRPr="00DE63CD">
        <w:rPr>
          <w:rFonts w:ascii="Times New Roman" w:hAnsi="Times New Roman" w:cs="Times New Roman"/>
          <w:color w:val="111111"/>
          <w:sz w:val="22"/>
          <w:szCs w:val="22"/>
        </w:rPr>
        <w:t xml:space="preserve">В рамках деятельности Администрации Тюкалинского муниципального района, Совета депутатов Тюкалинского муниципального </w:t>
      </w:r>
      <w:r w:rsidR="00851A22" w:rsidRPr="00DE63CD">
        <w:rPr>
          <w:rFonts w:ascii="Times New Roman" w:hAnsi="Times New Roman" w:cs="Times New Roman"/>
          <w:color w:val="111111"/>
          <w:sz w:val="22"/>
          <w:szCs w:val="22"/>
        </w:rPr>
        <w:t>района, муниципальное</w:t>
      </w:r>
      <w:r w:rsidRPr="00DE63CD">
        <w:rPr>
          <w:rFonts w:ascii="Times New Roman" w:hAnsi="Times New Roman" w:cs="Times New Roman"/>
          <w:color w:val="111111"/>
          <w:sz w:val="22"/>
          <w:szCs w:val="22"/>
        </w:rPr>
        <w:t xml:space="preserve"> управление и развитие муниципальной </w:t>
      </w:r>
      <w:r w:rsidR="00851A22" w:rsidRPr="00DE63CD">
        <w:rPr>
          <w:rFonts w:ascii="Times New Roman" w:hAnsi="Times New Roman" w:cs="Times New Roman"/>
          <w:color w:val="111111"/>
          <w:sz w:val="22"/>
          <w:szCs w:val="22"/>
        </w:rPr>
        <w:t>службы рассматривается с</w:t>
      </w:r>
      <w:r w:rsidRPr="00DE63CD">
        <w:rPr>
          <w:rFonts w:ascii="Times New Roman" w:hAnsi="Times New Roman" w:cs="Times New Roman"/>
          <w:color w:val="111111"/>
          <w:sz w:val="22"/>
          <w:szCs w:val="22"/>
        </w:rPr>
        <w:t xml:space="preserve"> точки зрения результативности администрирования, куда, в том </w:t>
      </w:r>
      <w:r w:rsidR="00851A22" w:rsidRPr="00DE63CD">
        <w:rPr>
          <w:rFonts w:ascii="Times New Roman" w:hAnsi="Times New Roman" w:cs="Times New Roman"/>
          <w:color w:val="111111"/>
          <w:sz w:val="22"/>
          <w:szCs w:val="22"/>
        </w:rPr>
        <w:t>числе, входит</w:t>
      </w:r>
      <w:r w:rsidRPr="00DE63CD">
        <w:rPr>
          <w:rFonts w:ascii="Times New Roman" w:hAnsi="Times New Roman" w:cs="Times New Roman"/>
          <w:color w:val="111111"/>
          <w:sz w:val="22"/>
          <w:szCs w:val="22"/>
        </w:rPr>
        <w:t>:</w:t>
      </w:r>
      <w:r w:rsidRPr="00DE63C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6A53DCC" w14:textId="77777777" w:rsidR="005D4DB6" w:rsidRPr="00DE63CD" w:rsidRDefault="005D4DB6" w:rsidP="00217F46">
      <w:pPr>
        <w:spacing w:line="276" w:lineRule="auto"/>
        <w:ind w:firstLine="567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lastRenderedPageBreak/>
        <w:t xml:space="preserve">- повышение эффективности взаимодействия органов местного самоуправления Омской области и общества, в том числе путем реализации Федерального закона от 9 февраля 2009 года № 8-ФЗ "Об обеспечении доступа к информации о деятельности государственных органов и органов местного самоуправления"; </w:t>
      </w:r>
    </w:p>
    <w:p w14:paraId="4C40958C" w14:textId="77777777" w:rsidR="005D4DB6" w:rsidRPr="00DE63CD" w:rsidRDefault="005D4DB6" w:rsidP="00217F46">
      <w:pPr>
        <w:spacing w:line="276" w:lineRule="auto"/>
        <w:ind w:firstLine="567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- систематизация подходов в работе с кадровым резервом; </w:t>
      </w:r>
    </w:p>
    <w:p w14:paraId="64B5FEEA" w14:textId="45124342" w:rsidR="005D4DB6" w:rsidRPr="00DE63CD" w:rsidRDefault="005D4DB6" w:rsidP="00217F46">
      <w:pPr>
        <w:spacing w:line="276" w:lineRule="auto"/>
        <w:ind w:firstLine="567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- финансовое обеспечение исполнения </w:t>
      </w:r>
      <w:r w:rsidR="00851A22" w:rsidRPr="00DE63CD">
        <w:rPr>
          <w:sz w:val="22"/>
          <w:szCs w:val="22"/>
          <w:lang w:val="ru-RU"/>
        </w:rPr>
        <w:t>муниципальных функций</w:t>
      </w:r>
      <w:r w:rsidRPr="00DE63CD">
        <w:rPr>
          <w:sz w:val="22"/>
          <w:szCs w:val="22"/>
          <w:lang w:val="ru-RU"/>
        </w:rPr>
        <w:t xml:space="preserve"> согласно законодательству, нормативно-правовым актам органов местного самоуправления.</w:t>
      </w:r>
    </w:p>
    <w:p w14:paraId="350135CB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В рамках своих полномочий Комитет финансов и контроля Администрации Тюкалинского муниципального района Омской области (далее – Комитет финансов и контроля) на постоянной основе осуществляет работу по составлению проекта   районного бюджета на очередной финансовый год и плановый период, организации исполнения районного бюджета, установлению порядка составления бюджетной отчетности,  обеспечению открытости бюджетных данных, автоматизации бюджетного процесса в Тюкалинском муниципальном районе, а также контролю за соблюдением законодательства Российской Федерации и иных нормативных правовых актов  в сфере бюджетных правоотношений и о контрактной системе в сфере закупок товаров, работ, услуг для обеспечения государственных и муниципальных нужд.</w:t>
      </w:r>
    </w:p>
    <w:p w14:paraId="0A797DF9" w14:textId="1AEE4CF0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В рамках реализации программного бюджетирования планирование бюджетных ассигнований районного бюджета производится в соответствии с расходными обязательствами Омской области, исполнение которых осуществляется за счет средств </w:t>
      </w:r>
      <w:r w:rsidR="00851A22" w:rsidRPr="00DE63CD">
        <w:rPr>
          <w:rFonts w:ascii="Times New Roman" w:hAnsi="Times New Roman" w:cs="Times New Roman"/>
        </w:rPr>
        <w:t>районного бюджета</w:t>
      </w:r>
      <w:r w:rsidRPr="00DE63CD">
        <w:rPr>
          <w:rFonts w:ascii="Times New Roman" w:hAnsi="Times New Roman" w:cs="Times New Roman"/>
        </w:rPr>
        <w:t xml:space="preserve"> и поступлений </w:t>
      </w:r>
      <w:r w:rsidR="00851A22" w:rsidRPr="00DE63CD">
        <w:rPr>
          <w:rFonts w:ascii="Times New Roman" w:hAnsi="Times New Roman" w:cs="Times New Roman"/>
        </w:rPr>
        <w:t>из областного</w:t>
      </w:r>
      <w:r w:rsidRPr="00DE63CD">
        <w:rPr>
          <w:rFonts w:ascii="Times New Roman" w:hAnsi="Times New Roman" w:cs="Times New Roman"/>
        </w:rPr>
        <w:t xml:space="preserve"> и федерального бюджетов, раздельно по бюджетным ассигнованиям на исполнение действующих и принимаемых расходных обязательств Тюкалинского муниципального района.</w:t>
      </w:r>
    </w:p>
    <w:p w14:paraId="71E26909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Планирование налоговых и неналоговых доходов районного бюджета производится в соответствии с прогнозами главных администраторов доходов бюджета, рассчитанными по утверждаемой ими методике прогнозирования поступлений доходов в районный бюджет.</w:t>
      </w:r>
    </w:p>
    <w:p w14:paraId="15E46539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Все этапы бюджетного процесса в Тюкалинском муниципальном районе полностью автоматизированы. Планирование и исполнение районного бюджета, формирование бюджетной отчетности осуществляются в программном комплексе "Единая система управления бюджетным процессом Омской области".</w:t>
      </w:r>
    </w:p>
    <w:p w14:paraId="760C055C" w14:textId="32F02904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Комитет финансов и контроля, является органом, уполномоченным на осуществление контроля в сфере </w:t>
      </w:r>
      <w:r w:rsidR="00851A22" w:rsidRPr="00DE63CD">
        <w:rPr>
          <w:rFonts w:ascii="Times New Roman" w:hAnsi="Times New Roman" w:cs="Times New Roman"/>
        </w:rPr>
        <w:t>закупок, и</w:t>
      </w:r>
      <w:r w:rsidRPr="00DE63CD">
        <w:rPr>
          <w:rFonts w:ascii="Times New Roman" w:hAnsi="Times New Roman" w:cs="Times New Roman"/>
        </w:rPr>
        <w:t xml:space="preserve"> в сфере бюджетных правоотношений. Осуществление данной функции реализуется с помощью внедрения единых методов контроля, а также координации контрольной деятельности органов местного самоуправления.</w:t>
      </w:r>
    </w:p>
    <w:p w14:paraId="46368977" w14:textId="4FD3FE95" w:rsidR="005D4DB6" w:rsidRPr="00DE63CD" w:rsidRDefault="005D4DB6" w:rsidP="00217F46">
      <w:pPr>
        <w:spacing w:line="276" w:lineRule="auto"/>
        <w:ind w:left="59" w:firstLine="480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Для достижения положительных результатов в сфере </w:t>
      </w:r>
      <w:r w:rsidR="00851A22" w:rsidRPr="00DE63CD">
        <w:rPr>
          <w:sz w:val="22"/>
          <w:szCs w:val="22"/>
          <w:lang w:val="ru-RU"/>
        </w:rPr>
        <w:t>реализации основного</w:t>
      </w:r>
      <w:r w:rsidRPr="00DE63CD">
        <w:rPr>
          <w:sz w:val="22"/>
          <w:szCs w:val="22"/>
          <w:lang w:val="ru-RU"/>
        </w:rPr>
        <w:t xml:space="preserve"> мероприятия «Повышение качества управления муниципальными финансами» подпрограммы, следует отметить актуальные вопросы, </w:t>
      </w:r>
      <w:r w:rsidR="00851A22" w:rsidRPr="00DE63CD">
        <w:rPr>
          <w:sz w:val="22"/>
          <w:szCs w:val="22"/>
          <w:lang w:val="ru-RU"/>
        </w:rPr>
        <w:t>требующие постоянного</w:t>
      </w:r>
      <w:r w:rsidRPr="00DE63CD">
        <w:rPr>
          <w:sz w:val="22"/>
          <w:szCs w:val="22"/>
          <w:lang w:val="ru-RU"/>
        </w:rPr>
        <w:t xml:space="preserve"> решения:</w:t>
      </w:r>
    </w:p>
    <w:p w14:paraId="35447B90" w14:textId="7F78D042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обеспечение сбалансированности районного бюджета;</w:t>
      </w:r>
    </w:p>
    <w:p w14:paraId="1F451B48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не допущение дефицита районного бюджета;</w:t>
      </w:r>
    </w:p>
    <w:p w14:paraId="39345613" w14:textId="655737F5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- </w:t>
      </w:r>
      <w:r w:rsidR="00851A22" w:rsidRPr="00DE63CD">
        <w:rPr>
          <w:rFonts w:ascii="Times New Roman" w:hAnsi="Times New Roman" w:cs="Times New Roman"/>
        </w:rPr>
        <w:t>сокращение кредиторской</w:t>
      </w:r>
      <w:r w:rsidRPr="00DE63CD">
        <w:rPr>
          <w:rFonts w:ascii="Times New Roman" w:hAnsi="Times New Roman" w:cs="Times New Roman"/>
        </w:rPr>
        <w:t xml:space="preserve"> задолженности районного бюджета;</w:t>
      </w:r>
    </w:p>
    <w:p w14:paraId="27D6E43B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- совершенствование механизмов предоставления межбюджетных трансфертов из районного </w:t>
      </w:r>
    </w:p>
    <w:p w14:paraId="79FE704A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бюджета;</w:t>
      </w:r>
    </w:p>
    <w:p w14:paraId="3126C450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обеспечение высокого уровня открытости бюджетных данных;</w:t>
      </w:r>
    </w:p>
    <w:p w14:paraId="191F8B50" w14:textId="51D2A16C" w:rsidR="005D4DB6" w:rsidRPr="00DE63CD" w:rsidRDefault="005D4DB6" w:rsidP="00A630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повышение уровня финансово-бюджетной дисциплины и качества внутреннего финансового контроля и внутреннего финансового аудита.</w:t>
      </w:r>
    </w:p>
    <w:p w14:paraId="6A303169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Сферой реализации подпрограммы являются имущество и механизмы его использования. </w:t>
      </w:r>
    </w:p>
    <w:p w14:paraId="55E46F92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В настоящее время в сфере земельных и имущественных отношений на территории Тюкалинского муниципального района Омской области существует несколько основных проблем:</w:t>
      </w:r>
    </w:p>
    <w:p w14:paraId="3799197E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1) недостаточное обеспечение принципа платности использования земли;</w:t>
      </w:r>
    </w:p>
    <w:p w14:paraId="0773CE5E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2) отсутствие необходимых правоустанавливающих документов на значительное количество объектов недвижимого имущества;</w:t>
      </w:r>
    </w:p>
    <w:p w14:paraId="00C0AC97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3) отсутствие единого учета земельных участков и расположенных на них объектов недвижимого имущества;</w:t>
      </w:r>
    </w:p>
    <w:p w14:paraId="7AA9D86C" w14:textId="7777777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lastRenderedPageBreak/>
        <w:t>4) существенное сокращение пригодного для решения вопросов местного значения недвижимого имущества, возникшее в связи с исполнением обязанности по безвозмездной передаче для обеспечения выполнения государственных функций в собственность Российской Федерации, собственность Омской области, недвижимого имущества, находящегося в муниципальной собственности Тюкалинского муниципального района Омской области.</w:t>
      </w:r>
    </w:p>
    <w:p w14:paraId="60E09095" w14:textId="581EF28F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Эффективное использование муниципального имущества заключается в вовлечении объектов муниципальной собственности в хозяйственный оборот, контролировании экономической эффективности деятельности муниципальных унитарных предприятий, сохранности и использовании по целевому назначению муниципального имущества, повышение уровня доходности в бюджет Тюкалинского муниципального района от использования имущества, находящегося в распоряжении Тюкалинского муниципального района Омской области. Осуществление полномочий по распоряжению муниципальным имуществом от имени Тюкалинского муниципального района Омской области возложено на Комитет по экономике и имущественным </w:t>
      </w:r>
      <w:r w:rsidR="00851A22" w:rsidRPr="00DE63CD">
        <w:rPr>
          <w:rFonts w:ascii="Times New Roman" w:hAnsi="Times New Roman" w:cs="Times New Roman"/>
        </w:rPr>
        <w:t>отношениям Администрации</w:t>
      </w:r>
      <w:r w:rsidRPr="00DE63CD">
        <w:rPr>
          <w:rFonts w:ascii="Times New Roman" w:hAnsi="Times New Roman" w:cs="Times New Roman"/>
        </w:rPr>
        <w:t xml:space="preserve"> Тюкалинского муниципального района Омской области, в соответствии с Положением о Комитете по экономике и имущественным отношениям Администрации Тюкалинского муниципального района Омской области, утвержденным решением Совета депутатов Тюкалинского муниципального района от 02.03.2017 г. № 19.</w:t>
      </w:r>
    </w:p>
    <w:p w14:paraId="22179858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В целях эффективного управления, распоряжения и использования муниципального имущества на Комитет по экономике АТМР возложено решение следующих задач: </w:t>
      </w:r>
    </w:p>
    <w:p w14:paraId="7E3C373D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приема в муниципальную собственность имущества, необходимого для решения вопросов местного значения, из государственной собственности, частной собственности, в том числе от организаций-банкротов;</w:t>
      </w:r>
    </w:p>
    <w:p w14:paraId="6720261B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организации системы учета муниципальной собственности с целью обеспечения ведения единого, полного учета объектов собственности Тюкалинского муниципального района Омской области, получения достоверных и систематизированных сведений о них. Осуществляется путем подготовки документации, необходимой для учета объектов недвижимости, управления ими и сделок с указанными объектами, что в свою очередь предполагает проведение технической инвентаризации объектов недвижимости и регистрации прав на них;</w:t>
      </w:r>
    </w:p>
    <w:p w14:paraId="5762B8E4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вовлечения объектов муниципальной собственности в хозяйственный оборот;</w:t>
      </w:r>
    </w:p>
    <w:p w14:paraId="015BEFEE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контролирования экономической эффективности деятельности муниципальных унитарных предприятий, сохранности и использования по целевому назначению муниципального имущества;</w:t>
      </w:r>
    </w:p>
    <w:p w14:paraId="3F101C8E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формирования земельных участков для проведения (торгов, аукционов);</w:t>
      </w:r>
    </w:p>
    <w:p w14:paraId="68245C09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- определения рыночной стоимости объектов и размера рыночной арендной платы в отношении объектов муниципальной собственности.</w:t>
      </w:r>
    </w:p>
    <w:p w14:paraId="55EBB284" w14:textId="77777777" w:rsidR="005D4DB6" w:rsidRPr="00DE63CD" w:rsidRDefault="005D4DB6" w:rsidP="00217F46">
      <w:pPr>
        <w:pStyle w:val="a3"/>
        <w:shd w:val="clear" w:color="auto" w:fill="FFFFFF"/>
        <w:spacing w:before="0" w:after="0" w:line="276" w:lineRule="auto"/>
        <w:ind w:left="55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подпрограммы, что позволит обеспечить планомерность и результативность работы в сфере реализации подпрограммы и решение задач муниципальной программы.</w:t>
      </w:r>
    </w:p>
    <w:p w14:paraId="4E2C4559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136D478B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3. Цель и задачи подпрограммы</w:t>
      </w:r>
    </w:p>
    <w:p w14:paraId="625E5BA9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Целью подпрограммы является повышение уровня эффективности муниципального управления, управления общественными финансами и имуществом в Тюкалинском муниципальном районе Омской области. 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</w:t>
      </w:r>
    </w:p>
    <w:p w14:paraId="58EF5D20" w14:textId="77777777" w:rsidR="005D4DB6" w:rsidRPr="00DE63CD" w:rsidRDefault="005D4DB6" w:rsidP="00217F46">
      <w:pPr>
        <w:pStyle w:val="ConsPlusCell"/>
        <w:spacing w:line="276" w:lineRule="auto"/>
        <w:ind w:firstLine="27"/>
        <w:jc w:val="both"/>
        <w:rPr>
          <w:sz w:val="22"/>
          <w:szCs w:val="22"/>
        </w:rPr>
      </w:pPr>
      <w:r w:rsidRPr="00DE63CD">
        <w:rPr>
          <w:sz w:val="22"/>
          <w:szCs w:val="22"/>
        </w:rPr>
        <w:t>1.Совершенствование деятельности органов местного самоуправления Тюкалинского муниципального района Омской области.</w:t>
      </w:r>
    </w:p>
    <w:p w14:paraId="71D482B1" w14:textId="77777777" w:rsidR="005D4DB6" w:rsidRPr="00DE63CD" w:rsidRDefault="005D4DB6" w:rsidP="00217F46">
      <w:pPr>
        <w:pStyle w:val="ConsPlusCell"/>
        <w:spacing w:line="276" w:lineRule="auto"/>
        <w:ind w:hanging="114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   2. Совершенствование организации осуществления бюджетного процесса      и межбюджетных отношений в Тюкалинском муниципальном районе. </w:t>
      </w:r>
    </w:p>
    <w:p w14:paraId="00A6B9FD" w14:textId="77777777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3.Совершенствование организации управления и распоряжения объектами собственности в Тюкалинском муниципальном районе.</w:t>
      </w:r>
    </w:p>
    <w:p w14:paraId="1739D1CA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7378FFB" w14:textId="6DFB7995" w:rsidR="005D4DB6" w:rsidRPr="00DE63CD" w:rsidRDefault="005D4DB6" w:rsidP="00A6306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4. Срок реализации подпрограммы</w:t>
      </w:r>
    </w:p>
    <w:p w14:paraId="0A40A9C1" w14:textId="0E084650" w:rsidR="005D4DB6" w:rsidRPr="00DE63CD" w:rsidRDefault="005D4DB6" w:rsidP="00A63061">
      <w:pPr>
        <w:autoSpaceDE w:val="0"/>
        <w:spacing w:line="276" w:lineRule="auto"/>
        <w:ind w:right="-1" w:firstLine="708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lastRenderedPageBreak/>
        <w:t>Реализация Программы будет осуществляться в течение 20</w:t>
      </w:r>
      <w:r w:rsidR="00D54261">
        <w:rPr>
          <w:sz w:val="22"/>
          <w:szCs w:val="22"/>
          <w:lang w:val="ru-RU"/>
        </w:rPr>
        <w:t>21</w:t>
      </w:r>
      <w:r w:rsidRPr="00DE63CD">
        <w:rPr>
          <w:sz w:val="22"/>
          <w:szCs w:val="22"/>
          <w:lang w:val="ru-RU"/>
        </w:rPr>
        <w:t xml:space="preserve"> - 202</w:t>
      </w:r>
      <w:r w:rsidR="00D54261">
        <w:rPr>
          <w:sz w:val="22"/>
          <w:szCs w:val="22"/>
          <w:lang w:val="ru-RU"/>
        </w:rPr>
        <w:t>6</w:t>
      </w:r>
      <w:r w:rsidRPr="00DE63CD">
        <w:rPr>
          <w:sz w:val="22"/>
          <w:szCs w:val="22"/>
          <w:lang w:val="ru-RU"/>
        </w:rPr>
        <w:t xml:space="preserve"> годов. Выделение отдельных этапов реализации не предполагается.</w:t>
      </w:r>
    </w:p>
    <w:p w14:paraId="7B6E0877" w14:textId="77777777" w:rsidR="00A63061" w:rsidRPr="00DE63CD" w:rsidRDefault="00A63061" w:rsidP="00A63061">
      <w:pPr>
        <w:autoSpaceDE w:val="0"/>
        <w:spacing w:line="276" w:lineRule="auto"/>
        <w:ind w:right="-1" w:firstLine="708"/>
        <w:jc w:val="both"/>
        <w:rPr>
          <w:sz w:val="22"/>
          <w:szCs w:val="22"/>
          <w:lang w:val="ru-RU"/>
        </w:rPr>
      </w:pPr>
    </w:p>
    <w:p w14:paraId="6DBCFE98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5. Описание входящих в состав подпрограммы основных</w:t>
      </w:r>
    </w:p>
    <w:p w14:paraId="75488B54" w14:textId="3D43D2D1" w:rsidR="005D4DB6" w:rsidRPr="00DE63CD" w:rsidRDefault="005D4DB6" w:rsidP="00A6306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мероприятий и (или) ведомственных целевых программ</w:t>
      </w:r>
    </w:p>
    <w:p w14:paraId="7B15FA11" w14:textId="77777777" w:rsidR="005D4DB6" w:rsidRPr="00DE63CD" w:rsidRDefault="005D4DB6" w:rsidP="00217F46">
      <w:pPr>
        <w:spacing w:line="276" w:lineRule="auto"/>
        <w:ind w:right="-1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      В целях решения задач подпрограммы в её составе реализуются основное мероприятия. Каждой задаче подпрограммы соответствует основное мероприятие. </w:t>
      </w:r>
    </w:p>
    <w:p w14:paraId="15275564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Задаче 1 соответствует основное мероприятие: «Повышение эффективности деятельности органов местного самоуправления Тюкалинского муниципального района    Омской области».</w:t>
      </w:r>
    </w:p>
    <w:p w14:paraId="21039082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Задаче 2 соответствует основное мероприятие: «Повышение качества управления муниципальными финансами Тюкалинского района».  В рамках, которого планируется реализация мероприятий, направленных на обеспечение сбалансированности и финансовой устойчивости районного бюджета.</w:t>
      </w:r>
    </w:p>
    <w:p w14:paraId="20CB8107" w14:textId="77777777" w:rsidR="005D4DB6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bookmarkStart w:id="2" w:name="_Hlk150846025"/>
      <w:r w:rsidRPr="00DE63CD">
        <w:rPr>
          <w:rFonts w:ascii="Times New Roman" w:hAnsi="Times New Roman" w:cs="Times New Roman"/>
        </w:rPr>
        <w:t xml:space="preserve">Задаче 3 соответствует основное мероприятие: </w:t>
      </w:r>
      <w:bookmarkEnd w:id="2"/>
      <w:r w:rsidRPr="00DE63CD">
        <w:rPr>
          <w:rFonts w:ascii="Times New Roman" w:hAnsi="Times New Roman" w:cs="Times New Roman"/>
        </w:rPr>
        <w:t>«Формирование и развитие собственности Тюкалинского муниципального района Омской области».</w:t>
      </w:r>
    </w:p>
    <w:p w14:paraId="3257DAA6" w14:textId="77777777" w:rsidR="001A6543" w:rsidRPr="00DE63CD" w:rsidRDefault="001A6543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p w14:paraId="38F8BED0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6. Описание мероприятий и целевых индикаторов их</w:t>
      </w:r>
    </w:p>
    <w:p w14:paraId="246B4018" w14:textId="0F7CAE9F" w:rsidR="005D4DB6" w:rsidRPr="00DE63CD" w:rsidRDefault="005D4DB6" w:rsidP="00A6306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выполнения</w:t>
      </w:r>
    </w:p>
    <w:p w14:paraId="41868BBF" w14:textId="77777777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Подпрограммой предусмотрена реализация мероприятий в рамках основных мероприятий. </w:t>
      </w:r>
    </w:p>
    <w:p w14:paraId="1BA10ECA" w14:textId="7BF0D0DA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bookmarkStart w:id="3" w:name="_Hlk150846178"/>
      <w:r w:rsidRPr="00DE63CD">
        <w:rPr>
          <w:rFonts w:ascii="Times New Roman" w:hAnsi="Times New Roman" w:cs="Times New Roman"/>
        </w:rPr>
        <w:t xml:space="preserve">В рамках реализации основного мероприятия </w:t>
      </w:r>
      <w:bookmarkEnd w:id="3"/>
      <w:r w:rsidRPr="00DE63CD">
        <w:rPr>
          <w:rFonts w:ascii="Times New Roman" w:hAnsi="Times New Roman" w:cs="Times New Roman"/>
        </w:rPr>
        <w:t>«Повышение эффективности деятельности органов местного самоуправления Тюкалинского муниципального района    Омской области» выделяются следующие мероприятия:</w:t>
      </w:r>
    </w:p>
    <w:p w14:paraId="690FD54D" w14:textId="0E8D35C7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1. Обеспечение деятельности Администрации Тюкалинского муниципального района Омской области.</w:t>
      </w:r>
    </w:p>
    <w:p w14:paraId="2F5CD834" w14:textId="09CA200D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2. Обеспечение деятельности учреждений по хозяйственному обслуживанию.</w:t>
      </w:r>
    </w:p>
    <w:p w14:paraId="6327BD15" w14:textId="2A3C38A3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3. Организация повышения квалификации, профессиональной переподготовки, стажировки кандидатов в резерв управленческих кадров, должностных лиц, муниципальных служащих, специалистов.</w:t>
      </w:r>
    </w:p>
    <w:p w14:paraId="1B6B658F" w14:textId="5A8E128F" w:rsidR="005D4DB6" w:rsidRPr="00DE63CD" w:rsidRDefault="000A75C3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4</w:t>
      </w:r>
      <w:r w:rsidR="005D4DB6" w:rsidRPr="00DE63CD">
        <w:rPr>
          <w:sz w:val="22"/>
          <w:szCs w:val="22"/>
          <w:lang w:val="ru-RU"/>
        </w:rPr>
        <w:t>. Обеспечение деятельности Совета депутатов Тюкалинского муниципального района Омской области.</w:t>
      </w:r>
    </w:p>
    <w:p w14:paraId="0223E815" w14:textId="7B5A7D62" w:rsidR="005D4DB6" w:rsidRPr="00DE63CD" w:rsidRDefault="000A75C3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5</w:t>
      </w:r>
      <w:r w:rsidR="005D4DB6" w:rsidRPr="00DE63CD">
        <w:rPr>
          <w:sz w:val="22"/>
          <w:szCs w:val="22"/>
          <w:lang w:val="ru-RU"/>
        </w:rPr>
        <w:t>. Обеспечение деятельности Комитета по экономике и имущественным отношениям Тюкалинского муниципального района Омской области.</w:t>
      </w:r>
    </w:p>
    <w:p w14:paraId="2316BF20" w14:textId="4C649DE0" w:rsidR="001C73D2" w:rsidRDefault="001C73D2" w:rsidP="001C73D2">
      <w:pPr>
        <w:autoSpaceDE w:val="0"/>
        <w:spacing w:line="276" w:lineRule="auto"/>
        <w:jc w:val="both"/>
        <w:rPr>
          <w:sz w:val="22"/>
          <w:szCs w:val="22"/>
          <w:lang w:val="ru-RU"/>
        </w:rPr>
      </w:pPr>
    </w:p>
    <w:p w14:paraId="44268694" w14:textId="77777777" w:rsidR="00B25833" w:rsidRPr="00B25833" w:rsidRDefault="00B25833" w:rsidP="001C73D2">
      <w:pPr>
        <w:autoSpaceDE w:val="0"/>
        <w:spacing w:line="276" w:lineRule="auto"/>
        <w:jc w:val="both"/>
        <w:rPr>
          <w:sz w:val="22"/>
          <w:szCs w:val="22"/>
          <w:lang w:val="ru-RU"/>
        </w:rPr>
      </w:pPr>
    </w:p>
    <w:p w14:paraId="22432155" w14:textId="258BF3A2" w:rsidR="005D4DB6" w:rsidRPr="00DE63CD" w:rsidRDefault="005D4DB6" w:rsidP="00A63061">
      <w:pPr>
        <w:autoSpaceDE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Для каждого </w:t>
      </w:r>
      <w:r w:rsidR="00851A22" w:rsidRPr="00DE63CD">
        <w:rPr>
          <w:sz w:val="22"/>
          <w:szCs w:val="22"/>
          <w:lang w:val="ru-RU"/>
        </w:rPr>
        <w:t>мероприятия определены</w:t>
      </w:r>
      <w:r w:rsidRPr="00DE63CD">
        <w:rPr>
          <w:sz w:val="22"/>
          <w:szCs w:val="22"/>
          <w:lang w:val="ru-RU"/>
        </w:rPr>
        <w:t xml:space="preserve"> следующие целевые индикаторы:</w:t>
      </w:r>
    </w:p>
    <w:p w14:paraId="62782D5D" w14:textId="77777777" w:rsidR="001C73D2" w:rsidRPr="00DE63CD" w:rsidRDefault="001C73D2" w:rsidP="00A63061">
      <w:pPr>
        <w:autoSpaceDE w:val="0"/>
        <w:spacing w:line="276" w:lineRule="auto"/>
        <w:ind w:firstLine="709"/>
        <w:jc w:val="both"/>
        <w:rPr>
          <w:sz w:val="22"/>
          <w:szCs w:val="22"/>
          <w:lang w:val="ru-RU"/>
        </w:rPr>
      </w:pPr>
    </w:p>
    <w:p w14:paraId="5406544F" w14:textId="2B46BDE6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1) Степень исполнения расходных обязательств Администрации Тюкалинского муниципального района Омской области (Р1).</w:t>
      </w:r>
    </w:p>
    <w:p w14:paraId="11DD3FC8" w14:textId="77777777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14:paraId="2E84BAD4" w14:textId="53EFDD8C" w:rsidR="005D4DB6" w:rsidRPr="00DE63CD" w:rsidRDefault="005D4DB6" w:rsidP="00A63061">
      <w:pPr>
        <w:autoSpaceDE w:val="0"/>
        <w:autoSpaceDN w:val="0"/>
        <w:adjustRightInd w:val="0"/>
        <w:spacing w:line="276" w:lineRule="auto"/>
        <w:ind w:left="550"/>
        <w:jc w:val="center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Р1 = А1 / Б1 </w:t>
      </w:r>
      <w:r w:rsidRPr="00DE63CD">
        <w:rPr>
          <w:sz w:val="22"/>
          <w:szCs w:val="22"/>
        </w:rPr>
        <w:t>x</w:t>
      </w:r>
      <w:r w:rsidRPr="00DE63CD">
        <w:rPr>
          <w:sz w:val="22"/>
          <w:szCs w:val="22"/>
          <w:lang w:val="ru-RU"/>
        </w:rPr>
        <w:t xml:space="preserve"> 100 %, где:</w:t>
      </w:r>
    </w:p>
    <w:p w14:paraId="350010C9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А1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 xml:space="preserve">объем исполненных за счет средств бюджета муниципального </w:t>
      </w:r>
    </w:p>
    <w:p w14:paraId="73B88E9E" w14:textId="34131828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района расходных обязательств Администрации Тюкалинского муниципального района;</w:t>
      </w:r>
    </w:p>
    <w:p w14:paraId="751C3C8F" w14:textId="5B927745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Б1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Администрации Тюкалинского муниципального района, предусмотренных в реестре расходных обязательств Тюкалинского муниципального района.</w:t>
      </w:r>
    </w:p>
    <w:p w14:paraId="1F9F7BAD" w14:textId="1CF66983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2) Степень исполнения расходных обязательств обеспечения деятельности учреждений по хозяйственному обслуживанию (Р2).</w:t>
      </w:r>
    </w:p>
    <w:p w14:paraId="0EC1E878" w14:textId="343A7918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14:paraId="5A8815C5" w14:textId="42445187" w:rsidR="005D4DB6" w:rsidRPr="00DE63CD" w:rsidRDefault="005D4DB6" w:rsidP="00A63061">
      <w:pPr>
        <w:autoSpaceDE w:val="0"/>
        <w:autoSpaceDN w:val="0"/>
        <w:adjustRightInd w:val="0"/>
        <w:spacing w:line="276" w:lineRule="auto"/>
        <w:ind w:left="550"/>
        <w:jc w:val="center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Р2 = А2 / Б2 </w:t>
      </w:r>
      <w:r w:rsidRPr="00DE63CD">
        <w:rPr>
          <w:sz w:val="22"/>
          <w:szCs w:val="22"/>
        </w:rPr>
        <w:t>x</w:t>
      </w:r>
      <w:r w:rsidRPr="00DE63CD">
        <w:rPr>
          <w:sz w:val="22"/>
          <w:szCs w:val="22"/>
          <w:lang w:val="ru-RU"/>
        </w:rPr>
        <w:t xml:space="preserve"> 100 %, где:</w:t>
      </w:r>
    </w:p>
    <w:p w14:paraId="31B80607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А2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объем исполненных обязательств по обеспечению деятельности учреждений по хозяйственному обслуживанию, тыс. руб.;</w:t>
      </w:r>
    </w:p>
    <w:p w14:paraId="5BD2AC54" w14:textId="51F890A4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Б2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по обеспечению деятельности учреждений по хозяйственному обслуживанию, тыс. руб.</w:t>
      </w:r>
    </w:p>
    <w:p w14:paraId="3C29FCD7" w14:textId="749C1279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lastRenderedPageBreak/>
        <w:t xml:space="preserve">3) Процент кандидатов в резерв управленческих кадров Тюкалинского муниципального района, должностных лиц, муниципальных служащих и </w:t>
      </w:r>
      <w:r w:rsidR="00851A22" w:rsidRPr="00DE63CD">
        <w:rPr>
          <w:sz w:val="22"/>
          <w:szCs w:val="22"/>
          <w:lang w:val="ru-RU"/>
        </w:rPr>
        <w:t>специалистов,</w:t>
      </w:r>
      <w:r w:rsidRPr="00DE63CD">
        <w:rPr>
          <w:sz w:val="22"/>
          <w:szCs w:val="22"/>
          <w:lang w:val="ru-RU"/>
        </w:rPr>
        <w:t xml:space="preserve"> повысивших квалификацию, прошедших профессиональную переподготовку, стажировку от общего количества прошедших ПКПП (Р3).</w:t>
      </w:r>
    </w:p>
    <w:p w14:paraId="69A64F44" w14:textId="47D1D34C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Где ПКПП – повышение квалификации, профессиональная переподготовка,</w:t>
      </w:r>
    </w:p>
    <w:p w14:paraId="0FBFF72C" w14:textId="57A3DDC7" w:rsidR="005D4DB6" w:rsidRPr="00DE63CD" w:rsidRDefault="005D4DB6" w:rsidP="00217F46">
      <w:pPr>
        <w:pStyle w:val="1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измеряется в процентах рассчитывается по формуле:</w:t>
      </w:r>
    </w:p>
    <w:p w14:paraId="31112F1D" w14:textId="44800CF6" w:rsidR="005D4DB6" w:rsidRPr="00DE63CD" w:rsidRDefault="005D4DB6" w:rsidP="00A63061">
      <w:pPr>
        <w:pStyle w:val="11"/>
        <w:autoSpaceDE w:val="0"/>
        <w:autoSpaceDN w:val="0"/>
        <w:adjustRightInd w:val="0"/>
        <w:spacing w:after="0"/>
        <w:ind w:left="550"/>
        <w:jc w:val="center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Р3 = А3: Б3 х100%</w:t>
      </w:r>
    </w:p>
    <w:p w14:paraId="7B4940F3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А3– количество прошедших ПКПП; </w:t>
      </w:r>
    </w:p>
    <w:p w14:paraId="72F97DC6" w14:textId="7F7E01E5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Б3 – общее количество кандидатов в резерв управленческих кадров Тюкалинского муниципального района, должностных лиц, муниципальных служащих и специалистов Администрации Тюкалинского МР.</w:t>
      </w:r>
    </w:p>
    <w:p w14:paraId="1CF35606" w14:textId="794555AF" w:rsidR="005D4DB6" w:rsidRPr="00DE63CD" w:rsidRDefault="001C73D2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4</w:t>
      </w:r>
      <w:r w:rsidR="005D4DB6" w:rsidRPr="00DE63CD">
        <w:rPr>
          <w:sz w:val="22"/>
          <w:szCs w:val="22"/>
          <w:lang w:val="ru-RU"/>
        </w:rPr>
        <w:t>) Степень исполнения расходных обязательств Совета депутатов Тюкалинского муниципального района Омской области (Р4).</w:t>
      </w:r>
    </w:p>
    <w:p w14:paraId="3E37E19F" w14:textId="77777777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14:paraId="62D0EB3D" w14:textId="3E7D7FFF" w:rsidR="005D4DB6" w:rsidRPr="00DE63CD" w:rsidRDefault="005D4DB6" w:rsidP="00A63061">
      <w:pPr>
        <w:autoSpaceDE w:val="0"/>
        <w:autoSpaceDN w:val="0"/>
        <w:adjustRightInd w:val="0"/>
        <w:spacing w:line="276" w:lineRule="auto"/>
        <w:ind w:left="550"/>
        <w:jc w:val="center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</w:t>
      </w:r>
      <w:r w:rsidR="001C73D2" w:rsidRPr="00DE63CD">
        <w:rPr>
          <w:sz w:val="22"/>
          <w:szCs w:val="22"/>
          <w:lang w:val="ru-RU"/>
        </w:rPr>
        <w:t>4</w:t>
      </w:r>
      <w:r w:rsidRPr="00DE63CD">
        <w:rPr>
          <w:sz w:val="22"/>
          <w:szCs w:val="22"/>
          <w:lang w:val="ru-RU"/>
        </w:rPr>
        <w:t xml:space="preserve"> = А </w:t>
      </w:r>
      <w:r w:rsidR="001C73D2" w:rsidRPr="00DE63CD">
        <w:rPr>
          <w:sz w:val="22"/>
          <w:szCs w:val="22"/>
          <w:lang w:val="ru-RU"/>
        </w:rPr>
        <w:t>4</w:t>
      </w:r>
      <w:r w:rsidRPr="00DE63CD">
        <w:rPr>
          <w:sz w:val="22"/>
          <w:szCs w:val="22"/>
          <w:lang w:val="ru-RU"/>
        </w:rPr>
        <w:t>/ Б</w:t>
      </w:r>
      <w:r w:rsidR="001C73D2" w:rsidRPr="00DE63CD">
        <w:rPr>
          <w:sz w:val="22"/>
          <w:szCs w:val="22"/>
          <w:lang w:val="ru-RU"/>
        </w:rPr>
        <w:t>4</w:t>
      </w:r>
      <w:r w:rsidRPr="00DE63CD">
        <w:rPr>
          <w:sz w:val="22"/>
          <w:szCs w:val="22"/>
          <w:lang w:val="ru-RU"/>
        </w:rPr>
        <w:t xml:space="preserve"> </w:t>
      </w:r>
      <w:r w:rsidRPr="00DE63CD">
        <w:rPr>
          <w:sz w:val="22"/>
          <w:szCs w:val="22"/>
        </w:rPr>
        <w:t>x</w:t>
      </w:r>
      <w:r w:rsidRPr="00DE63CD">
        <w:rPr>
          <w:sz w:val="22"/>
          <w:szCs w:val="22"/>
          <w:lang w:val="ru-RU"/>
        </w:rPr>
        <w:t xml:space="preserve"> 100 %, где:</w:t>
      </w:r>
    </w:p>
    <w:p w14:paraId="03DD5CDB" w14:textId="46F558AA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</w:t>
      </w:r>
      <w:r w:rsidR="001C73D2" w:rsidRPr="00DE63CD">
        <w:rPr>
          <w:sz w:val="22"/>
          <w:szCs w:val="22"/>
          <w:lang w:val="ru-RU"/>
        </w:rPr>
        <w:t>4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 xml:space="preserve">объем исполненных за счет </w:t>
      </w:r>
      <w:r w:rsidR="00851A22" w:rsidRPr="00DE63CD">
        <w:rPr>
          <w:sz w:val="22"/>
          <w:szCs w:val="22"/>
          <w:lang w:val="ru-RU"/>
        </w:rPr>
        <w:t>средств бюджета</w:t>
      </w:r>
      <w:r w:rsidRPr="00DE63CD">
        <w:rPr>
          <w:sz w:val="22"/>
          <w:szCs w:val="22"/>
          <w:lang w:val="ru-RU"/>
        </w:rPr>
        <w:t xml:space="preserve"> муниципального; </w:t>
      </w:r>
    </w:p>
    <w:p w14:paraId="5E3FE665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района расходных обязательств Совета депутатов Тюкалинского муниципального района;</w:t>
      </w:r>
    </w:p>
    <w:p w14:paraId="62A4B577" w14:textId="0F10ADFB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</w:t>
      </w:r>
      <w:r w:rsidR="001C73D2" w:rsidRPr="00DE63CD">
        <w:rPr>
          <w:sz w:val="22"/>
          <w:szCs w:val="22"/>
          <w:lang w:val="ru-RU"/>
        </w:rPr>
        <w:t>4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Совета депутатов Тюкалинского муниципального района, предусмотренных в реестре расходных обязательств Тюкалинского муниципального района.</w:t>
      </w:r>
    </w:p>
    <w:p w14:paraId="1CEB3FA7" w14:textId="2D34B203" w:rsidR="005D4DB6" w:rsidRPr="00DE63CD" w:rsidRDefault="001C73D2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5</w:t>
      </w:r>
      <w:r w:rsidR="005D4DB6" w:rsidRPr="00DE63CD">
        <w:rPr>
          <w:sz w:val="22"/>
          <w:szCs w:val="22"/>
          <w:lang w:val="ru-RU"/>
        </w:rPr>
        <w:t>) Степень исполнения расходных обязательств Комитета по экономике и имущественным отношениям Тюкалинского муниципального района Омской области (Р5).</w:t>
      </w:r>
    </w:p>
    <w:p w14:paraId="07F599A0" w14:textId="77777777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14:paraId="74134C30" w14:textId="77777777" w:rsidR="005D4DB6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</w:p>
    <w:p w14:paraId="073A7BF2" w14:textId="3B4D62F8" w:rsidR="005D4DB6" w:rsidRPr="00DE63CD" w:rsidRDefault="005D4DB6" w:rsidP="00A63061">
      <w:pPr>
        <w:autoSpaceDE w:val="0"/>
        <w:autoSpaceDN w:val="0"/>
        <w:adjustRightInd w:val="0"/>
        <w:spacing w:line="276" w:lineRule="auto"/>
        <w:ind w:left="550"/>
        <w:jc w:val="center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</w:t>
      </w:r>
      <w:r w:rsidR="001C73D2" w:rsidRPr="00DE63CD">
        <w:rPr>
          <w:sz w:val="22"/>
          <w:szCs w:val="22"/>
          <w:lang w:val="ru-RU"/>
        </w:rPr>
        <w:t>5</w:t>
      </w:r>
      <w:r w:rsidRPr="00DE63CD">
        <w:rPr>
          <w:sz w:val="22"/>
          <w:szCs w:val="22"/>
          <w:lang w:val="ru-RU"/>
        </w:rPr>
        <w:t xml:space="preserve"> = А</w:t>
      </w:r>
      <w:r w:rsidR="001C73D2" w:rsidRPr="00DE63CD">
        <w:rPr>
          <w:sz w:val="22"/>
          <w:szCs w:val="22"/>
          <w:lang w:val="ru-RU"/>
        </w:rPr>
        <w:t>5</w:t>
      </w:r>
      <w:r w:rsidRPr="00DE63CD">
        <w:rPr>
          <w:sz w:val="22"/>
          <w:szCs w:val="22"/>
          <w:lang w:val="ru-RU"/>
        </w:rPr>
        <w:t xml:space="preserve"> / Б</w:t>
      </w:r>
      <w:r w:rsidR="001C73D2" w:rsidRPr="00DE63CD">
        <w:rPr>
          <w:sz w:val="22"/>
          <w:szCs w:val="22"/>
          <w:lang w:val="ru-RU"/>
        </w:rPr>
        <w:t>5</w:t>
      </w:r>
      <w:r w:rsidRPr="00DE63CD">
        <w:rPr>
          <w:sz w:val="22"/>
          <w:szCs w:val="22"/>
          <w:lang w:val="ru-RU"/>
        </w:rPr>
        <w:t xml:space="preserve"> </w:t>
      </w:r>
      <w:r w:rsidRPr="00DE63CD">
        <w:rPr>
          <w:sz w:val="22"/>
          <w:szCs w:val="22"/>
        </w:rPr>
        <w:t>x</w:t>
      </w:r>
      <w:r w:rsidRPr="00DE63CD">
        <w:rPr>
          <w:sz w:val="22"/>
          <w:szCs w:val="22"/>
          <w:lang w:val="ru-RU"/>
        </w:rPr>
        <w:t xml:space="preserve"> 100 %, где:</w:t>
      </w:r>
    </w:p>
    <w:p w14:paraId="11756BCC" w14:textId="3457949F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</w:t>
      </w:r>
      <w:r w:rsidR="001C73D2" w:rsidRPr="00DE63CD">
        <w:rPr>
          <w:sz w:val="22"/>
          <w:szCs w:val="22"/>
          <w:lang w:val="ru-RU"/>
        </w:rPr>
        <w:t>5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объем исполненных за счет средств бюджета муниципального района расходных обязательств Комитета по экономике и имущественным отношениям Тюкалинского муниципального района;</w:t>
      </w:r>
    </w:p>
    <w:p w14:paraId="60B52602" w14:textId="170668CB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</w:t>
      </w:r>
      <w:r w:rsidR="001C73D2" w:rsidRPr="00DE63CD">
        <w:rPr>
          <w:sz w:val="22"/>
          <w:szCs w:val="22"/>
          <w:lang w:val="ru-RU"/>
        </w:rPr>
        <w:t>5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Комитета по экономике и имущественным отношениям Тюкалинского муниципального района, предусмотренных в реестре расходных обязательств Тюкалинского муниципального района.</w:t>
      </w:r>
    </w:p>
    <w:p w14:paraId="3A339277" w14:textId="77777777" w:rsidR="001C73D2" w:rsidRPr="00DE63CD" w:rsidRDefault="001C73D2" w:rsidP="001C73D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</w:p>
    <w:p w14:paraId="2C981662" w14:textId="3326CEB9" w:rsidR="005D4DB6" w:rsidRPr="00DE63CD" w:rsidRDefault="005D4DB6" w:rsidP="00A630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В рамках реализации основного мероприятия «Повышение качества управления </w:t>
      </w:r>
      <w:r w:rsidR="00851A22" w:rsidRPr="00DE63CD">
        <w:rPr>
          <w:rFonts w:ascii="Times New Roman" w:hAnsi="Times New Roman" w:cs="Times New Roman"/>
        </w:rPr>
        <w:t>муниципальными финансами</w:t>
      </w:r>
      <w:r w:rsidRPr="00DE63CD">
        <w:rPr>
          <w:rFonts w:ascii="Times New Roman" w:hAnsi="Times New Roman" w:cs="Times New Roman"/>
        </w:rPr>
        <w:t xml:space="preserve"> Тюкалинского района» выделяются следующие мероприятия:</w:t>
      </w:r>
    </w:p>
    <w:p w14:paraId="37B8AABA" w14:textId="77777777" w:rsidR="001C73D2" w:rsidRPr="00DE63CD" w:rsidRDefault="001C73D2" w:rsidP="00A630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p w14:paraId="3F77F318" w14:textId="31C99C09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1. Руководство и управление в сфере установленных функций.</w:t>
      </w:r>
    </w:p>
    <w:p w14:paraId="12404D41" w14:textId="1E73DC30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2. Резервный фонд Администрации Тюкалинского МР.</w:t>
      </w:r>
    </w:p>
    <w:p w14:paraId="068F4ED3" w14:textId="5DD2EBE3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3. Исполнение судебных актов по искам о взыскании денежных средств за счёт казны.</w:t>
      </w:r>
    </w:p>
    <w:p w14:paraId="3520F843" w14:textId="1E5F8A4A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4. Выравнивание бюджетной обеспеченности муниципальных образований Тюкалинского района.</w:t>
      </w:r>
    </w:p>
    <w:p w14:paraId="6D7F4AA8" w14:textId="2AB0E93E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5.</w:t>
      </w:r>
      <w:bookmarkStart w:id="4" w:name="_Hlk136600392"/>
      <w:r w:rsidRPr="00DE63CD">
        <w:rPr>
          <w:sz w:val="22"/>
          <w:szCs w:val="22"/>
          <w:lang w:val="ru-RU"/>
        </w:rPr>
        <w:t>Расчет и предоставление отдельных видов межбюджетных трансфертов из районного бюджета.</w:t>
      </w:r>
      <w:bookmarkEnd w:id="4"/>
    </w:p>
    <w:p w14:paraId="4A6C0B99" w14:textId="695947DF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6. Обязательства по выполнению функций органами местного самоуправления.</w:t>
      </w:r>
    </w:p>
    <w:p w14:paraId="6F9DFFA9" w14:textId="77777777" w:rsidR="001C73D2" w:rsidRPr="00DE63CD" w:rsidRDefault="001C73D2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</w:p>
    <w:p w14:paraId="2CD0E378" w14:textId="7FE9A601" w:rsidR="005D4DB6" w:rsidRPr="00DE63CD" w:rsidRDefault="005D4DB6" w:rsidP="00A63061">
      <w:pPr>
        <w:autoSpaceDE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Для каждого </w:t>
      </w:r>
      <w:r w:rsidR="00851A22" w:rsidRPr="00DE63CD">
        <w:rPr>
          <w:sz w:val="22"/>
          <w:szCs w:val="22"/>
          <w:lang w:val="ru-RU"/>
        </w:rPr>
        <w:t>мероприятия определены</w:t>
      </w:r>
      <w:r w:rsidRPr="00DE63CD">
        <w:rPr>
          <w:sz w:val="22"/>
          <w:szCs w:val="22"/>
          <w:lang w:val="ru-RU"/>
        </w:rPr>
        <w:t xml:space="preserve"> следующие целевые индикаторы:</w:t>
      </w:r>
    </w:p>
    <w:p w14:paraId="64B34F0E" w14:textId="77777777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1) Уровень оценки качества </w:t>
      </w:r>
      <w:r w:rsidRPr="00DE63CD">
        <w:rPr>
          <w:rFonts w:ascii="Times New Roman" w:hAnsi="Times New Roman" w:cs="Times New Roman"/>
          <w:color w:val="000000"/>
        </w:rPr>
        <w:t>организации и осуществления бюджетного процесса в муниципальных районах Омской области</w:t>
      </w:r>
      <w:r w:rsidRPr="00DE63CD">
        <w:rPr>
          <w:rFonts w:ascii="Times New Roman" w:hAnsi="Times New Roman" w:cs="Times New Roman"/>
        </w:rPr>
        <w:t>, осуществляемого Министерством финансов (Р1).</w:t>
      </w:r>
    </w:p>
    <w:p w14:paraId="0B7AFD34" w14:textId="2775541E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Целевой </w:t>
      </w:r>
      <w:r w:rsidR="00851A22" w:rsidRPr="00DE63CD">
        <w:rPr>
          <w:rFonts w:ascii="Times New Roman" w:hAnsi="Times New Roman" w:cs="Times New Roman"/>
        </w:rPr>
        <w:t>индикатор мероприятия</w:t>
      </w:r>
      <w:r w:rsidRPr="00DE63CD">
        <w:rPr>
          <w:rFonts w:ascii="Times New Roman" w:hAnsi="Times New Roman" w:cs="Times New Roman"/>
        </w:rPr>
        <w:t xml:space="preserve"> 1, измеряется в процентах и рассчитывается по формуле:</w:t>
      </w:r>
    </w:p>
    <w:p w14:paraId="0FD3D03D" w14:textId="3213B5D9" w:rsidR="005D4DB6" w:rsidRPr="00DE63CD" w:rsidRDefault="005D4DB6" w:rsidP="00A63061">
      <w:pPr>
        <w:pStyle w:val="ConsPlusNormal"/>
        <w:spacing w:line="276" w:lineRule="auto"/>
        <w:ind w:firstLine="539"/>
        <w:jc w:val="center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Р1 = А1 / Б1 x 100, где:</w:t>
      </w:r>
    </w:p>
    <w:p w14:paraId="4BE8617E" w14:textId="77777777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А1- значение оценки качества организации и осуществления бюджетного процесса в муниципальных районах </w:t>
      </w:r>
      <w:r w:rsidRPr="00DE63CD">
        <w:rPr>
          <w:rFonts w:ascii="Times New Roman" w:hAnsi="Times New Roman" w:cs="Times New Roman"/>
          <w:color w:val="000000"/>
        </w:rPr>
        <w:t>Омской области,</w:t>
      </w:r>
      <w:r w:rsidRPr="00DE63CD">
        <w:rPr>
          <w:rFonts w:ascii="Times New Roman" w:hAnsi="Times New Roman" w:cs="Times New Roman"/>
        </w:rPr>
        <w:t xml:space="preserve"> осуществляемой Министерством финансов, по итогам отчетного финансового года, процентов;</w:t>
      </w:r>
    </w:p>
    <w:p w14:paraId="2CF0F47E" w14:textId="433252AF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Б1 – значение средней оценки организации и осуществления бюджетного процесса в муниципальных районах </w:t>
      </w:r>
      <w:r w:rsidR="00851A22" w:rsidRPr="00DE63CD">
        <w:rPr>
          <w:rFonts w:ascii="Times New Roman" w:hAnsi="Times New Roman" w:cs="Times New Roman"/>
          <w:color w:val="000000"/>
        </w:rPr>
        <w:t>Омской области,</w:t>
      </w:r>
      <w:r w:rsidRPr="00DE63CD">
        <w:rPr>
          <w:rFonts w:ascii="Times New Roman" w:hAnsi="Times New Roman" w:cs="Times New Roman"/>
        </w:rPr>
        <w:t xml:space="preserve"> осуществляемой Министерством финансов, по итогам отчетного финансового года, процентов.</w:t>
      </w:r>
    </w:p>
    <w:p w14:paraId="6395E928" w14:textId="4F36CA0F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lastRenderedPageBreak/>
        <w:t xml:space="preserve">Источник данных для расчета целевого индикатора: информация Министерства финансов, полученная по результатам проведения оценки качества </w:t>
      </w:r>
      <w:r w:rsidRPr="00DE63CD">
        <w:rPr>
          <w:color w:val="000000"/>
          <w:sz w:val="22"/>
          <w:szCs w:val="22"/>
          <w:lang w:val="ru-RU"/>
        </w:rPr>
        <w:t xml:space="preserve">организации и осуществления бюджетного процесса в муниципальных районах </w:t>
      </w:r>
      <w:r w:rsidR="00851A22" w:rsidRPr="00DE63CD">
        <w:rPr>
          <w:color w:val="000000"/>
          <w:sz w:val="22"/>
          <w:szCs w:val="22"/>
          <w:lang w:val="ru-RU"/>
        </w:rPr>
        <w:t>Омской области,</w:t>
      </w:r>
      <w:r w:rsidRPr="00DE63CD">
        <w:rPr>
          <w:sz w:val="22"/>
          <w:szCs w:val="22"/>
          <w:lang w:val="ru-RU"/>
        </w:rPr>
        <w:t xml:space="preserve"> осуществляемой Министерством финансов, по итогам отчетного финансового года. </w:t>
      </w:r>
    </w:p>
    <w:p w14:paraId="091E8385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2) Степень соответствия использования средств резервного фонда Администрации Тюкалинского МР требованиям законодательства (Р2).</w:t>
      </w:r>
    </w:p>
    <w:p w14:paraId="38C30A80" w14:textId="524901B6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мероприятия 2, измеряется в процентах и рассчитывается по формуле:</w:t>
      </w:r>
    </w:p>
    <w:p w14:paraId="3991BE63" w14:textId="55D3923C" w:rsidR="005D4DB6" w:rsidRPr="00DE63CD" w:rsidRDefault="005D4DB6" w:rsidP="00A63061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Р2 = (А2 + Б2 + В2) / 3 x 100%, где:</w:t>
      </w:r>
    </w:p>
    <w:p w14:paraId="2741A22D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А2 - степень соблюдения предельного размера резервного фонда Администрации Тюкалинского МР, единиц;</w:t>
      </w:r>
    </w:p>
    <w:p w14:paraId="1BF75365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Б2 - степень соответствия направления средств резервного фонда Администрации Тюкалинского МР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14:paraId="3E15D2F8" w14:textId="309DEFF3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В2 - наличие решений о выделении средств резервного фонда Администрации Тюкалинского МР, единиц.</w:t>
      </w:r>
    </w:p>
    <w:p w14:paraId="664B54AD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При соблюдении требований в отношении использования средств резервного фонда Администрации Тюкалинского МР, установленных Бюджетным кодексом Российской Федерации, показателям А, Б, В присваивается значение, равное 1, при несоблюдении - значение, равное 0.</w:t>
      </w:r>
    </w:p>
    <w:p w14:paraId="72FC4FDB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Источник данных для расчета целевого индикатора:</w:t>
      </w:r>
    </w:p>
    <w:p w14:paraId="54906AAF" w14:textId="0C280CC0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статья 81 Бюджетного кодекса РФ, порядок использования бюджетных ассигнований резервного фонда Администрации Тюкалинского муниципального района Омской </w:t>
      </w:r>
      <w:r w:rsidR="00851A22" w:rsidRPr="00DE63CD">
        <w:rPr>
          <w:sz w:val="22"/>
          <w:szCs w:val="22"/>
          <w:lang w:val="ru-RU"/>
        </w:rPr>
        <w:t>области, наличие</w:t>
      </w:r>
      <w:r w:rsidRPr="00DE63CD">
        <w:rPr>
          <w:sz w:val="22"/>
          <w:szCs w:val="22"/>
          <w:lang w:val="ru-RU"/>
        </w:rPr>
        <w:t xml:space="preserve"> правового акта о выделении средств из резервного фонда Администрации Тюкалинского муниципального района Омской области с указанием размера выделяемых средств.</w:t>
      </w:r>
    </w:p>
    <w:p w14:paraId="6218AEE6" w14:textId="33E5272A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3)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 xml:space="preserve"> Удельный вес своевременно исполненных Комитетом судебных актов, предусматривающих обращение взыскания на средства </w:t>
      </w:r>
      <w:r w:rsidR="00851A22" w:rsidRPr="00DE63CD">
        <w:rPr>
          <w:sz w:val="22"/>
          <w:szCs w:val="22"/>
          <w:lang w:val="ru-RU"/>
        </w:rPr>
        <w:t>бюджета муниципального</w:t>
      </w:r>
      <w:r w:rsidRPr="00DE63CD">
        <w:rPr>
          <w:sz w:val="22"/>
          <w:szCs w:val="22"/>
          <w:lang w:val="ru-RU"/>
        </w:rPr>
        <w:t xml:space="preserve"> района (Р3).</w:t>
      </w:r>
    </w:p>
    <w:p w14:paraId="1242B2B1" w14:textId="360B0330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мероприятия 3, измеряется в процентах и рассчитывается по формуле:</w:t>
      </w:r>
    </w:p>
    <w:p w14:paraId="2F4E7C72" w14:textId="5F860DF8" w:rsidR="005D4DB6" w:rsidRPr="00DE63CD" w:rsidRDefault="005D4DB6" w:rsidP="00217F46">
      <w:pPr>
        <w:autoSpaceDE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Р3 = А 3/ Б3 </w:t>
      </w:r>
      <w:r w:rsidRPr="00DE63CD">
        <w:rPr>
          <w:sz w:val="22"/>
          <w:szCs w:val="22"/>
        </w:rPr>
        <w:t>x</w:t>
      </w:r>
      <w:r w:rsidRPr="00DE63CD">
        <w:rPr>
          <w:sz w:val="22"/>
          <w:szCs w:val="22"/>
          <w:lang w:val="ru-RU"/>
        </w:rPr>
        <w:t xml:space="preserve"> 100 %, где:</w:t>
      </w:r>
    </w:p>
    <w:p w14:paraId="7108ED50" w14:textId="77777777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А3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количество судебных актов, предусматривающих взыскание денежных средств за счет казны Тюкалинского муниципального района, исполненных Комитетом финансов и контроля в установленные нормативными правовыми актами сроки, единиц;</w:t>
      </w:r>
    </w:p>
    <w:p w14:paraId="7E851656" w14:textId="77777777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Б3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общее количество исполненных Комитетом финансов и контроля в соответствии с законодательством судебных актов, предусматривающих взыскание денежных средств за счет казны Тюкалинского муниципального района, единиц;</w:t>
      </w:r>
    </w:p>
    <w:p w14:paraId="4CC5A63B" w14:textId="49E9D26A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Источник данных для расчёта целевого </w:t>
      </w:r>
      <w:r w:rsidR="00851A22" w:rsidRPr="00DE63CD">
        <w:rPr>
          <w:rFonts w:ascii="Times New Roman" w:hAnsi="Times New Roman" w:cs="Times New Roman"/>
        </w:rPr>
        <w:t>индикатора: внутриведомственная</w:t>
      </w:r>
      <w:r w:rsidRPr="00DE63CD">
        <w:rPr>
          <w:rFonts w:ascii="Times New Roman" w:hAnsi="Times New Roman" w:cs="Times New Roman"/>
        </w:rPr>
        <w:t xml:space="preserve"> информация Комитета финансов и контроля. </w:t>
      </w:r>
    </w:p>
    <w:p w14:paraId="36581979" w14:textId="24BCDEAB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4)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Величина разрыва в уровне бюджетной обеспеченности между наиболее и наименее обеспеченными муниципальными образованиями</w:t>
      </w:r>
      <w:r w:rsidR="00217F46" w:rsidRPr="00DE63CD">
        <w:rPr>
          <w:sz w:val="22"/>
          <w:szCs w:val="22"/>
          <w:lang w:val="ru-RU"/>
        </w:rPr>
        <w:t xml:space="preserve"> </w:t>
      </w:r>
      <w:r w:rsidRPr="00DE63CD">
        <w:rPr>
          <w:sz w:val="22"/>
          <w:szCs w:val="22"/>
          <w:lang w:val="ru-RU"/>
        </w:rPr>
        <w:t>Тюкалинского муниципального района после выравнивания их бюджетной обеспеченности (Р4).</w:t>
      </w:r>
    </w:p>
    <w:p w14:paraId="6BF30C68" w14:textId="7CB70116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Целевой индикатор мероприятия 4, измеряется в единицах и рассчитывается по формуле:</w:t>
      </w:r>
    </w:p>
    <w:p w14:paraId="579FAB16" w14:textId="13B1A753" w:rsidR="005D4DB6" w:rsidRPr="00DE63CD" w:rsidRDefault="005D4DB6" w:rsidP="00217F46">
      <w:pPr>
        <w:autoSpaceDE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Р4 = А4</w:t>
      </w:r>
      <w:r w:rsidRPr="00DE63CD">
        <w:rPr>
          <w:sz w:val="22"/>
          <w:szCs w:val="22"/>
        </w:rPr>
        <w:t>max</w:t>
      </w:r>
      <w:r w:rsidRPr="00DE63CD">
        <w:rPr>
          <w:sz w:val="22"/>
          <w:szCs w:val="22"/>
          <w:lang w:val="ru-RU"/>
        </w:rPr>
        <w:t xml:space="preserve"> / А4</w:t>
      </w:r>
      <w:r w:rsidRPr="00DE63CD">
        <w:rPr>
          <w:sz w:val="22"/>
          <w:szCs w:val="22"/>
        </w:rPr>
        <w:t>min</w:t>
      </w:r>
      <w:r w:rsidRPr="00DE63CD">
        <w:rPr>
          <w:sz w:val="22"/>
          <w:szCs w:val="22"/>
          <w:lang w:val="ru-RU"/>
        </w:rPr>
        <w:t>, где:</w:t>
      </w:r>
    </w:p>
    <w:p w14:paraId="2373570A" w14:textId="77777777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А4</w:t>
      </w:r>
      <w:r w:rsidRPr="00DE63CD">
        <w:rPr>
          <w:sz w:val="22"/>
          <w:szCs w:val="22"/>
        </w:rPr>
        <w:t>max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средний уровень фактической бюджетной обеспеченности по пяти наиболее обеспеченным муниципальным образованиям Тюкалинского муниципального района за отчетный период, единиц;</w:t>
      </w:r>
    </w:p>
    <w:p w14:paraId="1ADEF1A1" w14:textId="77777777" w:rsidR="005D4DB6" w:rsidRPr="00DE63CD" w:rsidRDefault="005D4DB6" w:rsidP="00217F46">
      <w:pPr>
        <w:autoSpaceDE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А4</w:t>
      </w:r>
      <w:r w:rsidRPr="00DE63CD">
        <w:rPr>
          <w:sz w:val="22"/>
          <w:szCs w:val="22"/>
        </w:rPr>
        <w:t>min </w:t>
      </w:r>
      <w:r w:rsidRPr="00DE63CD">
        <w:rPr>
          <w:sz w:val="22"/>
          <w:szCs w:val="22"/>
          <w:lang w:val="ru-RU"/>
        </w:rPr>
        <w:t>–</w:t>
      </w:r>
      <w:r w:rsidRPr="00DE63CD">
        <w:rPr>
          <w:sz w:val="22"/>
          <w:szCs w:val="22"/>
        </w:rPr>
        <w:t> </w:t>
      </w:r>
      <w:r w:rsidRPr="00DE63CD">
        <w:rPr>
          <w:sz w:val="22"/>
          <w:szCs w:val="22"/>
          <w:lang w:val="ru-RU"/>
        </w:rPr>
        <w:t>средний уровень фактической бюджетной обеспеченности по пяти наименее обеспеченным муниципальным образованиям Тюкалинского муниципального района за отчетный период, единиц.</w:t>
      </w:r>
    </w:p>
    <w:p w14:paraId="6E331D08" w14:textId="1076C5F8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Источник данных для расчёта целевого </w:t>
      </w:r>
      <w:r w:rsidR="00851A22" w:rsidRPr="00DE63CD">
        <w:rPr>
          <w:rFonts w:ascii="Times New Roman" w:hAnsi="Times New Roman" w:cs="Times New Roman"/>
        </w:rPr>
        <w:t>индикатора: внутриведомственная</w:t>
      </w:r>
      <w:r w:rsidRPr="00DE63CD">
        <w:rPr>
          <w:rFonts w:ascii="Times New Roman" w:hAnsi="Times New Roman" w:cs="Times New Roman"/>
        </w:rPr>
        <w:t xml:space="preserve"> информация Комитета финансов и контроля. </w:t>
      </w:r>
    </w:p>
    <w:p w14:paraId="45EB54CF" w14:textId="2A02B835" w:rsidR="00BC5B5B" w:rsidRPr="00DE63CD" w:rsidRDefault="00BC5B5B" w:rsidP="00BC5B5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5)  Удельный вес просроченной кредиторской задолженности по социально значимым расходам в общем объеме расходов местных бюджетов (Р5).</w:t>
      </w:r>
    </w:p>
    <w:p w14:paraId="70216EA6" w14:textId="77777777" w:rsidR="00BC5B5B" w:rsidRPr="00DE63CD" w:rsidRDefault="00BC5B5B" w:rsidP="00BC5B5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мероприятия 7, измеряется в процентах и рассчитывается по формуле:</w:t>
      </w:r>
    </w:p>
    <w:p w14:paraId="4D9ED442" w14:textId="288D2CD2" w:rsidR="00BC5B5B" w:rsidRPr="00DE63CD" w:rsidRDefault="00BC5B5B" w:rsidP="00BC5B5B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Р5 = А5 / Б5 x 100%, где:</w:t>
      </w:r>
    </w:p>
    <w:p w14:paraId="6141CEDA" w14:textId="0CC399E0" w:rsidR="00BC5B5B" w:rsidRPr="00DE63CD" w:rsidRDefault="00BC5B5B" w:rsidP="00BC5B5B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А75- объем просроченной кредиторской задолженности местных бюджетов по социально </w:t>
      </w:r>
      <w:r w:rsidRPr="00DE63CD">
        <w:rPr>
          <w:rFonts w:ascii="Times New Roman" w:hAnsi="Times New Roman" w:cs="Times New Roman"/>
        </w:rPr>
        <w:lastRenderedPageBreak/>
        <w:t xml:space="preserve">значимым расходам (выплата заработной платы работникам бюджетной сферы, оплата потребления топливно-энергетических ресурсов получателями средств местных бюджетов) на начало очередного финансового </w:t>
      </w:r>
      <w:r w:rsidR="00851A22" w:rsidRPr="00DE63CD">
        <w:rPr>
          <w:rFonts w:ascii="Times New Roman" w:hAnsi="Times New Roman" w:cs="Times New Roman"/>
        </w:rPr>
        <w:t>года, рублей</w:t>
      </w:r>
      <w:r w:rsidRPr="00DE63CD">
        <w:rPr>
          <w:rFonts w:ascii="Times New Roman" w:hAnsi="Times New Roman" w:cs="Times New Roman"/>
        </w:rPr>
        <w:t>;</w:t>
      </w:r>
    </w:p>
    <w:p w14:paraId="5191DE78" w14:textId="7E96BC7A" w:rsidR="00BC5B5B" w:rsidRPr="00DE63CD" w:rsidRDefault="00BC5B5B" w:rsidP="00BC5B5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Б5 - общий объем расходов местных бюджетов за отчетный </w:t>
      </w:r>
      <w:r w:rsidR="00851A22" w:rsidRPr="00DE63CD">
        <w:rPr>
          <w:rFonts w:ascii="Times New Roman" w:hAnsi="Times New Roman" w:cs="Times New Roman"/>
        </w:rPr>
        <w:t>период, рублей</w:t>
      </w:r>
      <w:r w:rsidRPr="00DE63CD">
        <w:rPr>
          <w:rFonts w:ascii="Times New Roman" w:hAnsi="Times New Roman" w:cs="Times New Roman"/>
        </w:rPr>
        <w:t>.</w:t>
      </w:r>
    </w:p>
    <w:p w14:paraId="5C091A64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6)  Степень исполнения расходных обязательств по выполнению функций органами местного самоуправления (Р6).</w:t>
      </w:r>
    </w:p>
    <w:p w14:paraId="7895FC6B" w14:textId="3E57765F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мероприятия 6, измеряется в процентах и рассчитывается по формуле:</w:t>
      </w:r>
    </w:p>
    <w:p w14:paraId="2EA743C2" w14:textId="3C64F028" w:rsidR="005D4DB6" w:rsidRPr="00DE63CD" w:rsidRDefault="005D4DB6" w:rsidP="00217F4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Р6 = А6 / Б6 x 100%, где:</w:t>
      </w:r>
    </w:p>
    <w:p w14:paraId="61DF463C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А6 - объем исполненных за счет средств бюджета муниципального района расходных обязательств Комитета финансов и контроля;</w:t>
      </w:r>
    </w:p>
    <w:p w14:paraId="4D96670E" w14:textId="77777777" w:rsidR="005D4DB6" w:rsidRPr="00DE63CD" w:rsidRDefault="005D4DB6" w:rsidP="00217F4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Б6 – общий годовой объем бюджетных ассигнований на исполнение расходных обязательств Комитета финансов и контроля, предусмотренных в реестре расходных обязательств Тюкалинского муниципального района.</w:t>
      </w:r>
    </w:p>
    <w:p w14:paraId="1DFC5636" w14:textId="77777777" w:rsidR="005D4DB6" w:rsidRPr="00DE63CD" w:rsidRDefault="005D4DB6" w:rsidP="00217F4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p w14:paraId="08D0AA39" w14:textId="21918961" w:rsidR="005D4DB6" w:rsidRPr="00DE63CD" w:rsidRDefault="005D4DB6" w:rsidP="0043171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В рамках реализации основного мероприятия «Формирование и развитие собственности Тюкалинского муниципального района Омской области» </w:t>
      </w:r>
      <w:bookmarkStart w:id="5" w:name="_Hlk150846236"/>
      <w:r w:rsidRPr="00DE63CD">
        <w:rPr>
          <w:rFonts w:ascii="Times New Roman" w:hAnsi="Times New Roman" w:cs="Times New Roman"/>
        </w:rPr>
        <w:t>выделяются следующие мероприятия:</w:t>
      </w:r>
    </w:p>
    <w:bookmarkEnd w:id="5"/>
    <w:p w14:paraId="44D51E3D" w14:textId="77777777" w:rsidR="00803038" w:rsidRPr="00DE63CD" w:rsidRDefault="00803038" w:rsidP="0043171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p w14:paraId="669670EB" w14:textId="2C66E36C" w:rsidR="005D4DB6" w:rsidRPr="00DE63CD" w:rsidRDefault="00217F4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1. </w:t>
      </w:r>
      <w:r w:rsidR="005D4DB6" w:rsidRPr="00DE63CD">
        <w:rPr>
          <w:rFonts w:ascii="Times New Roman" w:hAnsi="Times New Roman" w:cs="Times New Roman"/>
        </w:rPr>
        <w:t xml:space="preserve">Осуществление оценки объекта </w:t>
      </w:r>
      <w:r w:rsidR="00851A22" w:rsidRPr="00DE63CD">
        <w:rPr>
          <w:rFonts w:ascii="Times New Roman" w:hAnsi="Times New Roman" w:cs="Times New Roman"/>
        </w:rPr>
        <w:t>собственности,</w:t>
      </w:r>
      <w:r w:rsidR="005D4DB6" w:rsidRPr="00DE63CD">
        <w:rPr>
          <w:rFonts w:ascii="Times New Roman" w:hAnsi="Times New Roman" w:cs="Times New Roman"/>
        </w:rPr>
        <w:t xml:space="preserve"> вовлекаемого в сделки.</w:t>
      </w:r>
    </w:p>
    <w:p w14:paraId="3476DDD5" w14:textId="217A6C2B" w:rsidR="005D4DB6" w:rsidRPr="00DE63CD" w:rsidRDefault="00217F46" w:rsidP="00217F46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>2</w:t>
      </w:r>
      <w:r w:rsidR="00431717" w:rsidRPr="00DE63CD">
        <w:rPr>
          <w:sz w:val="22"/>
          <w:szCs w:val="22"/>
        </w:rPr>
        <w:t xml:space="preserve">. </w:t>
      </w:r>
      <w:r w:rsidRPr="00DE63CD">
        <w:rPr>
          <w:sz w:val="22"/>
          <w:szCs w:val="22"/>
        </w:rPr>
        <w:t xml:space="preserve"> </w:t>
      </w:r>
      <w:r w:rsidR="005D4DB6" w:rsidRPr="00DE63CD">
        <w:rPr>
          <w:sz w:val="22"/>
          <w:szCs w:val="22"/>
        </w:rPr>
        <w:t>Приобретение имущества в казну Тюкалинского муниципального района, содержание и обслуживание объектов, находящихся в казне.</w:t>
      </w:r>
    </w:p>
    <w:p w14:paraId="72C624E3" w14:textId="4666013E" w:rsidR="005D4DB6" w:rsidRPr="00DE63CD" w:rsidRDefault="00203211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31717" w:rsidRPr="00DE63CD">
        <w:rPr>
          <w:rFonts w:ascii="Times New Roman" w:hAnsi="Times New Roman" w:cs="Times New Roman"/>
        </w:rPr>
        <w:t xml:space="preserve">. </w:t>
      </w:r>
      <w:r w:rsidR="005D4DB6" w:rsidRPr="00DE63CD">
        <w:rPr>
          <w:rFonts w:ascii="Times New Roman" w:hAnsi="Times New Roman" w:cs="Times New Roman"/>
        </w:rPr>
        <w:t>Проведение кадастровых работ, связанных с разграничением государственной собственности на землю.</w:t>
      </w:r>
    </w:p>
    <w:p w14:paraId="36F95574" w14:textId="111D89C5" w:rsidR="005D4DB6" w:rsidRPr="00DE63CD" w:rsidRDefault="00203211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31717" w:rsidRPr="00DE63CD">
        <w:rPr>
          <w:rFonts w:ascii="Times New Roman" w:hAnsi="Times New Roman" w:cs="Times New Roman"/>
        </w:rPr>
        <w:t xml:space="preserve">. </w:t>
      </w:r>
      <w:r w:rsidR="005D4DB6" w:rsidRPr="00DE63CD">
        <w:rPr>
          <w:rFonts w:ascii="Times New Roman" w:hAnsi="Times New Roman" w:cs="Times New Roman"/>
        </w:rPr>
        <w:t>Организация деятельности в сферах земельных и имущественных отношений.</w:t>
      </w:r>
    </w:p>
    <w:p w14:paraId="2404FFDF" w14:textId="77777777" w:rsidR="005D4DB6" w:rsidRPr="00DE63CD" w:rsidRDefault="005D4DB6" w:rsidP="00217F46">
      <w:pPr>
        <w:pStyle w:val="ConsPlusNormal"/>
        <w:spacing w:line="276" w:lineRule="auto"/>
        <w:ind w:left="1065" w:firstLine="0"/>
        <w:jc w:val="both"/>
        <w:rPr>
          <w:rFonts w:ascii="Times New Roman" w:hAnsi="Times New Roman" w:cs="Times New Roman"/>
        </w:rPr>
      </w:pPr>
    </w:p>
    <w:p w14:paraId="0DFF1904" w14:textId="198A2536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ab/>
      </w:r>
      <w:r w:rsidRPr="00DE63CD">
        <w:rPr>
          <w:rFonts w:ascii="Times New Roman" w:hAnsi="Times New Roman" w:cs="Times New Roman"/>
        </w:rPr>
        <w:tab/>
        <w:t>Для каждого мероприятия определены следующие целевые индикаторы:</w:t>
      </w:r>
    </w:p>
    <w:p w14:paraId="0E6F5ABD" w14:textId="54E69982" w:rsidR="005D4DB6" w:rsidRPr="00DE63CD" w:rsidRDefault="00431717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1. </w:t>
      </w:r>
      <w:r w:rsidR="005D4DB6" w:rsidRPr="00DE63CD">
        <w:rPr>
          <w:rFonts w:ascii="Times New Roman" w:hAnsi="Times New Roman" w:cs="Times New Roman"/>
        </w:rPr>
        <w:t xml:space="preserve">Освоение средств на проведение оценки </w:t>
      </w:r>
      <w:r w:rsidR="00851A22" w:rsidRPr="00DE63CD">
        <w:rPr>
          <w:rFonts w:ascii="Times New Roman" w:hAnsi="Times New Roman" w:cs="Times New Roman"/>
        </w:rPr>
        <w:t>имущества,</w:t>
      </w:r>
      <w:r w:rsidR="005D4DB6" w:rsidRPr="00DE63CD">
        <w:rPr>
          <w:rFonts w:ascii="Times New Roman" w:hAnsi="Times New Roman" w:cs="Times New Roman"/>
        </w:rPr>
        <w:t xml:space="preserve"> вовлекаемого в сделки.</w:t>
      </w:r>
    </w:p>
    <w:p w14:paraId="42BF713D" w14:textId="6307C1EC" w:rsidR="005D4DB6" w:rsidRPr="00DE63CD" w:rsidRDefault="005D4DB6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измеряется в процентах и определяется по формуле:</w:t>
      </w:r>
    </w:p>
    <w:p w14:paraId="33036667" w14:textId="009A4552" w:rsidR="00431717" w:rsidRPr="00DE63CD" w:rsidRDefault="005D4DB6" w:rsidP="00431717">
      <w:pPr>
        <w:pStyle w:val="ConsPlusCell"/>
        <w:spacing w:line="276" w:lineRule="auto"/>
        <w:ind w:left="1065" w:hanging="498"/>
        <w:jc w:val="center"/>
        <w:rPr>
          <w:sz w:val="22"/>
          <w:szCs w:val="22"/>
        </w:rPr>
      </w:pPr>
      <w:r w:rsidRPr="00DE63CD">
        <w:rPr>
          <w:sz w:val="22"/>
          <w:szCs w:val="22"/>
        </w:rPr>
        <w:t>Р = В/Сх100%, где:</w:t>
      </w:r>
    </w:p>
    <w:p w14:paraId="5DCF4F52" w14:textId="2C98DA33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 В – сумма </w:t>
      </w:r>
      <w:r w:rsidR="00851A22" w:rsidRPr="00DE63CD">
        <w:rPr>
          <w:sz w:val="22"/>
          <w:szCs w:val="22"/>
        </w:rPr>
        <w:t>средств,</w:t>
      </w:r>
      <w:r w:rsidRPr="00DE63CD">
        <w:rPr>
          <w:sz w:val="22"/>
          <w:szCs w:val="22"/>
        </w:rPr>
        <w:t xml:space="preserve"> освоенных по факту;</w:t>
      </w:r>
    </w:p>
    <w:p w14:paraId="7522E9A8" w14:textId="1D2D2EBB" w:rsidR="005D4DB6" w:rsidRPr="00DE63CD" w:rsidRDefault="00431717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 </w:t>
      </w:r>
      <w:r w:rsidR="005D4DB6" w:rsidRPr="00DE63CD">
        <w:rPr>
          <w:sz w:val="22"/>
          <w:szCs w:val="22"/>
        </w:rPr>
        <w:t xml:space="preserve">С </w:t>
      </w:r>
      <w:r w:rsidR="00851A22" w:rsidRPr="00DE63CD">
        <w:rPr>
          <w:sz w:val="22"/>
          <w:szCs w:val="22"/>
        </w:rPr>
        <w:t>- запланированные</w:t>
      </w:r>
      <w:r w:rsidR="005D4DB6" w:rsidRPr="00DE63CD">
        <w:rPr>
          <w:sz w:val="22"/>
          <w:szCs w:val="22"/>
        </w:rPr>
        <w:t xml:space="preserve"> средства на </w:t>
      </w:r>
      <w:r w:rsidR="00851A22" w:rsidRPr="00DE63CD">
        <w:rPr>
          <w:sz w:val="22"/>
          <w:szCs w:val="22"/>
        </w:rPr>
        <w:t>проведение оценки</w:t>
      </w:r>
      <w:r w:rsidR="005D4DB6" w:rsidRPr="00DE63CD">
        <w:rPr>
          <w:sz w:val="22"/>
          <w:szCs w:val="22"/>
        </w:rPr>
        <w:t xml:space="preserve"> имущества.</w:t>
      </w:r>
    </w:p>
    <w:p w14:paraId="0FF3C840" w14:textId="5406D945" w:rsidR="005D4DB6" w:rsidRPr="00DE63CD" w:rsidRDefault="00431717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2. </w:t>
      </w:r>
      <w:r w:rsidR="005D4DB6" w:rsidRPr="00DE63CD">
        <w:rPr>
          <w:rFonts w:ascii="Times New Roman" w:hAnsi="Times New Roman" w:cs="Times New Roman"/>
        </w:rPr>
        <w:t xml:space="preserve">Освоение средств на приобретение имущества в казну Тюкалинского муниципального района, содержание и обслуживание </w:t>
      </w:r>
      <w:r w:rsidR="00851A22" w:rsidRPr="00DE63CD">
        <w:rPr>
          <w:rFonts w:ascii="Times New Roman" w:hAnsi="Times New Roman" w:cs="Times New Roman"/>
        </w:rPr>
        <w:t>объектов,</w:t>
      </w:r>
      <w:r w:rsidR="005D4DB6" w:rsidRPr="00DE63CD">
        <w:rPr>
          <w:rFonts w:ascii="Times New Roman" w:hAnsi="Times New Roman" w:cs="Times New Roman"/>
        </w:rPr>
        <w:t xml:space="preserve"> находящихся в казне.</w:t>
      </w:r>
    </w:p>
    <w:p w14:paraId="1655FEDE" w14:textId="77777777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>Целевой индикатор измеряется в процентах и определяется по формуле:</w:t>
      </w:r>
    </w:p>
    <w:p w14:paraId="49150A28" w14:textId="0065A86B" w:rsidR="005D4DB6" w:rsidRPr="00DE63CD" w:rsidRDefault="005D4DB6" w:rsidP="00431717">
      <w:pPr>
        <w:pStyle w:val="ConsPlusCell"/>
        <w:spacing w:line="276" w:lineRule="auto"/>
        <w:jc w:val="center"/>
        <w:rPr>
          <w:sz w:val="22"/>
          <w:szCs w:val="22"/>
        </w:rPr>
      </w:pPr>
      <w:r w:rsidRPr="00DE63CD">
        <w:rPr>
          <w:sz w:val="22"/>
          <w:szCs w:val="22"/>
        </w:rPr>
        <w:t>Р1 = В1/С1х100%, где:</w:t>
      </w:r>
    </w:p>
    <w:p w14:paraId="47337832" w14:textId="0427E0C1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В1 – сумма </w:t>
      </w:r>
      <w:r w:rsidR="00851A22" w:rsidRPr="00DE63CD">
        <w:rPr>
          <w:sz w:val="22"/>
          <w:szCs w:val="22"/>
        </w:rPr>
        <w:t>средств,</w:t>
      </w:r>
      <w:r w:rsidRPr="00DE63CD">
        <w:rPr>
          <w:sz w:val="22"/>
          <w:szCs w:val="22"/>
        </w:rPr>
        <w:t xml:space="preserve"> освоенных по факту;</w:t>
      </w:r>
    </w:p>
    <w:p w14:paraId="1C9703F0" w14:textId="77777777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С1 - запланированные средства на приобретение имущества в казну. </w:t>
      </w:r>
    </w:p>
    <w:p w14:paraId="797F6385" w14:textId="77777777" w:rsidR="00431717" w:rsidRPr="00DE63CD" w:rsidRDefault="00431717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3. </w:t>
      </w:r>
      <w:r w:rsidR="005D4DB6" w:rsidRPr="00DE63CD">
        <w:rPr>
          <w:rFonts w:ascii="Times New Roman" w:hAnsi="Times New Roman" w:cs="Times New Roman"/>
        </w:rPr>
        <w:t>Освоение средств на осуществление технической инвентаризации объектов недвижимости, находящихся в муниципальной собственности.</w:t>
      </w:r>
    </w:p>
    <w:p w14:paraId="2DDE6EAB" w14:textId="5A293266" w:rsidR="005D4DB6" w:rsidRPr="00DE63CD" w:rsidRDefault="005D4DB6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 Целевой индикатор измеряется в процентах и определяется по формуле:</w:t>
      </w:r>
    </w:p>
    <w:p w14:paraId="578505BB" w14:textId="77777777" w:rsidR="00431717" w:rsidRPr="00DE63CD" w:rsidRDefault="005D4DB6" w:rsidP="00431717">
      <w:pPr>
        <w:pStyle w:val="ConsPlusCell"/>
        <w:spacing w:line="276" w:lineRule="auto"/>
        <w:ind w:left="1065" w:hanging="498"/>
        <w:jc w:val="center"/>
        <w:rPr>
          <w:sz w:val="22"/>
          <w:szCs w:val="22"/>
        </w:rPr>
      </w:pPr>
      <w:r w:rsidRPr="00DE63CD">
        <w:rPr>
          <w:sz w:val="22"/>
          <w:szCs w:val="22"/>
        </w:rPr>
        <w:t>Р2 = В2/С2х100%, где:</w:t>
      </w:r>
    </w:p>
    <w:p w14:paraId="6E2BDA08" w14:textId="79955D43" w:rsidR="005D4DB6" w:rsidRPr="00DE63CD" w:rsidRDefault="005D4DB6" w:rsidP="00431717">
      <w:pPr>
        <w:pStyle w:val="ConsPlusCell"/>
        <w:spacing w:line="276" w:lineRule="auto"/>
        <w:rPr>
          <w:sz w:val="22"/>
          <w:szCs w:val="22"/>
        </w:rPr>
      </w:pPr>
      <w:r w:rsidRPr="00DE63CD">
        <w:rPr>
          <w:sz w:val="22"/>
          <w:szCs w:val="22"/>
        </w:rPr>
        <w:t xml:space="preserve">В2 – сумма </w:t>
      </w:r>
      <w:r w:rsidR="00A901EC" w:rsidRPr="00DE63CD">
        <w:rPr>
          <w:sz w:val="22"/>
          <w:szCs w:val="22"/>
        </w:rPr>
        <w:t>средств,</w:t>
      </w:r>
      <w:r w:rsidRPr="00DE63CD">
        <w:rPr>
          <w:sz w:val="22"/>
          <w:szCs w:val="22"/>
        </w:rPr>
        <w:t xml:space="preserve"> освоенных по факту;</w:t>
      </w:r>
    </w:p>
    <w:p w14:paraId="0E855371" w14:textId="3902A776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>С2 - запланированные средства на осуществление технической инвентаризации объектов недвижимости, находящихся в муниципальной собственности.</w:t>
      </w:r>
    </w:p>
    <w:p w14:paraId="2C71A6AD" w14:textId="77777777" w:rsidR="00431717" w:rsidRPr="00DE63CD" w:rsidRDefault="00431717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 xml:space="preserve">4. </w:t>
      </w:r>
      <w:r w:rsidR="005D4DB6" w:rsidRPr="00DE63CD">
        <w:rPr>
          <w:rFonts w:ascii="Times New Roman" w:hAnsi="Times New Roman" w:cs="Times New Roman"/>
        </w:rPr>
        <w:t>Освоение средств на проведение кадастровых работ.</w:t>
      </w:r>
    </w:p>
    <w:p w14:paraId="1FE58F30" w14:textId="79FE50E0" w:rsidR="005D4DB6" w:rsidRPr="00DE63CD" w:rsidRDefault="005D4DB6" w:rsidP="004317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Целевой индикатор измеряется в процентах и определяется по формуле:</w:t>
      </w:r>
    </w:p>
    <w:p w14:paraId="5A057301" w14:textId="266E0FBC" w:rsidR="005D4DB6" w:rsidRPr="00DE63CD" w:rsidRDefault="005D4DB6" w:rsidP="00431717">
      <w:pPr>
        <w:pStyle w:val="ConsPlusCell"/>
        <w:spacing w:line="276" w:lineRule="auto"/>
        <w:jc w:val="center"/>
        <w:rPr>
          <w:sz w:val="22"/>
          <w:szCs w:val="22"/>
        </w:rPr>
      </w:pPr>
      <w:r w:rsidRPr="00DE63CD">
        <w:rPr>
          <w:sz w:val="22"/>
          <w:szCs w:val="22"/>
        </w:rPr>
        <w:t>Р3 = В3/С3х100%, где:</w:t>
      </w:r>
    </w:p>
    <w:p w14:paraId="1E19CFAC" w14:textId="6A6DB92D" w:rsidR="005D4DB6" w:rsidRPr="00DE63CD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В3 – сумма </w:t>
      </w:r>
      <w:r w:rsidR="00A901EC" w:rsidRPr="00DE63CD">
        <w:rPr>
          <w:sz w:val="22"/>
          <w:szCs w:val="22"/>
        </w:rPr>
        <w:t>средств,</w:t>
      </w:r>
      <w:r w:rsidRPr="00DE63CD">
        <w:rPr>
          <w:sz w:val="22"/>
          <w:szCs w:val="22"/>
        </w:rPr>
        <w:t xml:space="preserve"> освоенных по факту;</w:t>
      </w:r>
    </w:p>
    <w:p w14:paraId="51041659" w14:textId="10DF57CB" w:rsidR="005D4DB6" w:rsidRDefault="005D4DB6" w:rsidP="00431717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 xml:space="preserve">С3 </w:t>
      </w:r>
      <w:r w:rsidR="00A901EC" w:rsidRPr="00DE63CD">
        <w:rPr>
          <w:sz w:val="22"/>
          <w:szCs w:val="22"/>
        </w:rPr>
        <w:t>- запланированные</w:t>
      </w:r>
      <w:r w:rsidRPr="00DE63CD">
        <w:rPr>
          <w:sz w:val="22"/>
          <w:szCs w:val="22"/>
        </w:rPr>
        <w:t xml:space="preserve"> средства на проведение кадастровых работ.</w:t>
      </w:r>
    </w:p>
    <w:p w14:paraId="79C671B6" w14:textId="77777777" w:rsidR="002508E0" w:rsidRPr="00DE63CD" w:rsidRDefault="002508E0" w:rsidP="00431717">
      <w:pPr>
        <w:pStyle w:val="ConsPlusCell"/>
        <w:spacing w:line="276" w:lineRule="auto"/>
        <w:jc w:val="both"/>
        <w:rPr>
          <w:sz w:val="22"/>
          <w:szCs w:val="22"/>
        </w:rPr>
      </w:pPr>
    </w:p>
    <w:p w14:paraId="33B29BE6" w14:textId="1144477D" w:rsidR="005D4DB6" w:rsidRPr="00DE63CD" w:rsidRDefault="005D4DB6" w:rsidP="00A63061">
      <w:pPr>
        <w:autoSpaceDE w:val="0"/>
        <w:spacing w:line="276" w:lineRule="auto"/>
        <w:ind w:firstLine="709"/>
        <w:jc w:val="center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2359D9C5" w14:textId="77777777" w:rsidR="00910971" w:rsidRPr="00DE63CD" w:rsidRDefault="005D4DB6" w:rsidP="00910971">
      <w:pPr>
        <w:snapToGrid w:val="0"/>
        <w:spacing w:before="120" w:line="276" w:lineRule="auto"/>
        <w:ind w:left="-108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lastRenderedPageBreak/>
        <w:t xml:space="preserve">Общий объем финансирования подпрограммы составляет: </w:t>
      </w:r>
      <w:r w:rsidR="00C9083A" w:rsidRPr="00DE63CD">
        <w:rPr>
          <w:sz w:val="22"/>
          <w:szCs w:val="22"/>
          <w:lang w:val="ru-RU"/>
        </w:rPr>
        <w:t xml:space="preserve">- </w:t>
      </w:r>
      <w:r w:rsidR="00910971">
        <w:rPr>
          <w:sz w:val="22"/>
          <w:szCs w:val="22"/>
          <w:lang w:val="ru-RU"/>
        </w:rPr>
        <w:t>754 609 285,83</w:t>
      </w:r>
      <w:r w:rsidR="00910971" w:rsidRPr="00DE63CD">
        <w:rPr>
          <w:color w:val="000000"/>
          <w:sz w:val="22"/>
          <w:szCs w:val="22"/>
          <w:lang w:val="ru-RU"/>
        </w:rPr>
        <w:t xml:space="preserve"> </w:t>
      </w:r>
      <w:r w:rsidR="00910971" w:rsidRPr="00DE63CD">
        <w:rPr>
          <w:sz w:val="22"/>
          <w:szCs w:val="22"/>
          <w:lang w:val="ru-RU"/>
        </w:rPr>
        <w:t>руб.</w:t>
      </w:r>
    </w:p>
    <w:p w14:paraId="49042CEA" w14:textId="77777777" w:rsidR="00910971" w:rsidRPr="00DE63CD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2021 год - 126</w:t>
      </w:r>
      <w:r>
        <w:rPr>
          <w:sz w:val="22"/>
          <w:szCs w:val="22"/>
          <w:lang w:val="ru-RU"/>
        </w:rPr>
        <w:t> 091 159,96</w:t>
      </w:r>
      <w:r w:rsidRPr="00DE63CD">
        <w:rPr>
          <w:sz w:val="22"/>
          <w:szCs w:val="22"/>
          <w:lang w:val="ru-RU"/>
        </w:rPr>
        <w:t xml:space="preserve"> руб.; </w:t>
      </w:r>
    </w:p>
    <w:p w14:paraId="403BD863" w14:textId="77777777" w:rsidR="00910971" w:rsidRPr="00DE63CD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2022 год – </w:t>
      </w:r>
      <w:r>
        <w:rPr>
          <w:sz w:val="22"/>
          <w:szCs w:val="22"/>
          <w:lang w:val="ru-RU"/>
        </w:rPr>
        <w:t>125 400 265,98</w:t>
      </w:r>
      <w:r w:rsidRPr="00DE63CD">
        <w:rPr>
          <w:sz w:val="22"/>
          <w:szCs w:val="22"/>
          <w:lang w:val="ru-RU"/>
        </w:rPr>
        <w:t xml:space="preserve"> руб.;</w:t>
      </w:r>
    </w:p>
    <w:p w14:paraId="52E91D77" w14:textId="77777777" w:rsidR="00910971" w:rsidRPr="00DC4D99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C4D99">
        <w:rPr>
          <w:sz w:val="22"/>
          <w:szCs w:val="22"/>
          <w:lang w:val="ru-RU"/>
        </w:rPr>
        <w:t>2023 год – 142 67</w:t>
      </w:r>
      <w:r>
        <w:rPr>
          <w:sz w:val="22"/>
          <w:szCs w:val="22"/>
          <w:lang w:val="ru-RU"/>
        </w:rPr>
        <w:t>3</w:t>
      </w:r>
      <w:r w:rsidRPr="00DC4D9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406</w:t>
      </w:r>
      <w:r w:rsidRPr="00DC4D99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79</w:t>
      </w:r>
      <w:r w:rsidRPr="00DC4D99">
        <w:rPr>
          <w:sz w:val="22"/>
          <w:szCs w:val="22"/>
          <w:lang w:val="ru-RU"/>
        </w:rPr>
        <w:t xml:space="preserve"> руб.;</w:t>
      </w:r>
    </w:p>
    <w:p w14:paraId="541C2D5B" w14:textId="77777777" w:rsidR="00910971" w:rsidRPr="00DC4D99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C4D99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>164 828 400,94</w:t>
      </w:r>
      <w:r w:rsidRPr="00DC4D99">
        <w:rPr>
          <w:sz w:val="22"/>
          <w:szCs w:val="22"/>
          <w:lang w:val="ru-RU"/>
        </w:rPr>
        <w:t xml:space="preserve"> </w:t>
      </w:r>
      <w:proofErr w:type="spellStart"/>
      <w:r w:rsidRPr="00DC4D99">
        <w:rPr>
          <w:sz w:val="22"/>
          <w:szCs w:val="22"/>
          <w:lang w:val="ru-RU"/>
        </w:rPr>
        <w:t>руб</w:t>
      </w:r>
      <w:proofErr w:type="spellEnd"/>
      <w:r w:rsidRPr="00DC4D99">
        <w:rPr>
          <w:sz w:val="22"/>
          <w:szCs w:val="22"/>
          <w:lang w:val="ru-RU"/>
        </w:rPr>
        <w:t>;</w:t>
      </w:r>
    </w:p>
    <w:p w14:paraId="5804CEB4" w14:textId="77777777" w:rsidR="00910971" w:rsidRPr="00DC4D99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C4D99">
        <w:rPr>
          <w:sz w:val="22"/>
          <w:szCs w:val="22"/>
          <w:lang w:val="ru-RU"/>
        </w:rPr>
        <w:t xml:space="preserve">2025 год – </w:t>
      </w:r>
      <w:r>
        <w:rPr>
          <w:sz w:val="22"/>
          <w:szCs w:val="22"/>
          <w:lang w:val="ru-RU"/>
        </w:rPr>
        <w:t>98 140 539,67</w:t>
      </w:r>
      <w:r w:rsidRPr="00DC4D99">
        <w:rPr>
          <w:sz w:val="22"/>
          <w:szCs w:val="22"/>
          <w:lang w:val="ru-RU"/>
        </w:rPr>
        <w:t xml:space="preserve"> </w:t>
      </w:r>
      <w:proofErr w:type="spellStart"/>
      <w:r w:rsidRPr="00DC4D99">
        <w:rPr>
          <w:sz w:val="22"/>
          <w:szCs w:val="22"/>
          <w:lang w:val="ru-RU"/>
        </w:rPr>
        <w:t>руб</w:t>
      </w:r>
      <w:proofErr w:type="spellEnd"/>
      <w:r w:rsidRPr="00DC4D99">
        <w:rPr>
          <w:sz w:val="22"/>
          <w:szCs w:val="22"/>
          <w:lang w:val="ru-RU"/>
        </w:rPr>
        <w:t>;</w:t>
      </w:r>
    </w:p>
    <w:p w14:paraId="4B7AB6A4" w14:textId="77777777" w:rsidR="00910971" w:rsidRPr="00DC4D99" w:rsidRDefault="00910971" w:rsidP="00910971">
      <w:pPr>
        <w:spacing w:line="276" w:lineRule="auto"/>
        <w:ind w:left="-108"/>
        <w:rPr>
          <w:sz w:val="22"/>
          <w:szCs w:val="22"/>
          <w:lang w:val="ru-RU"/>
        </w:rPr>
      </w:pPr>
      <w:r w:rsidRPr="00DC4D99">
        <w:rPr>
          <w:sz w:val="22"/>
          <w:szCs w:val="22"/>
          <w:lang w:val="ru-RU"/>
        </w:rPr>
        <w:t xml:space="preserve">2026 год – </w:t>
      </w:r>
      <w:r>
        <w:rPr>
          <w:sz w:val="22"/>
          <w:szCs w:val="22"/>
          <w:lang w:val="ru-RU"/>
        </w:rPr>
        <w:t>97 475 512,49</w:t>
      </w:r>
      <w:r w:rsidRPr="00DC4D99">
        <w:rPr>
          <w:sz w:val="22"/>
          <w:szCs w:val="22"/>
          <w:lang w:val="ru-RU"/>
        </w:rPr>
        <w:t xml:space="preserve"> руб</w:t>
      </w:r>
      <w:r>
        <w:rPr>
          <w:sz w:val="22"/>
          <w:szCs w:val="22"/>
          <w:lang w:val="ru-RU"/>
        </w:rPr>
        <w:t>.</w:t>
      </w:r>
    </w:p>
    <w:p w14:paraId="140672BD" w14:textId="3DBD96F5" w:rsidR="005D4DB6" w:rsidRPr="00DE63CD" w:rsidRDefault="005D4DB6" w:rsidP="00910971">
      <w:pPr>
        <w:snapToGrid w:val="0"/>
        <w:spacing w:before="120" w:line="276" w:lineRule="auto"/>
        <w:ind w:left="-108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14:paraId="37305F43" w14:textId="77777777" w:rsidR="00A63061" w:rsidRPr="00DE63CD" w:rsidRDefault="00A63061" w:rsidP="00F535E2">
      <w:pPr>
        <w:pStyle w:val="ConsPlusTitle"/>
        <w:spacing w:line="276" w:lineRule="auto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846993B" w14:textId="7C35CE18" w:rsidR="005D4DB6" w:rsidRPr="00DE63CD" w:rsidRDefault="005D4DB6" w:rsidP="00A6306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8. Ожидаемые результаты реализации подпрограммы</w:t>
      </w:r>
    </w:p>
    <w:p w14:paraId="21090CF0" w14:textId="03774F2B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Для подпрограммы определены следующие ожидаемые результаты:</w:t>
      </w:r>
    </w:p>
    <w:p w14:paraId="73421C2A" w14:textId="77777777" w:rsidR="005D4DB6" w:rsidRPr="00DE63CD" w:rsidRDefault="005D4DB6" w:rsidP="00217F46">
      <w:pPr>
        <w:pStyle w:val="a3"/>
        <w:shd w:val="clear" w:color="auto" w:fill="FFFFFF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 xml:space="preserve">1. Повышение результативности реализации полномочий органов местного самоуправления по решению вопросов местного значения (СР). </w:t>
      </w:r>
    </w:p>
    <w:p w14:paraId="4A3F7450" w14:textId="77777777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Ожидаемый результат измеряется в процентах и рассчитывается по формуле:</w:t>
      </w:r>
    </w:p>
    <w:p w14:paraId="7F5E010B" w14:textId="77777777" w:rsidR="005D4DB6" w:rsidRPr="00DE63CD" w:rsidRDefault="005D4DB6" w:rsidP="00217F46">
      <w:pPr>
        <w:pStyle w:val="a3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E63CD">
        <w:rPr>
          <w:rFonts w:ascii="Times New Roman" w:hAnsi="Times New Roman" w:cs="Times New Roman"/>
          <w:sz w:val="22"/>
          <w:szCs w:val="22"/>
        </w:rPr>
        <w:t>СР = (Р1+Р2+Р3+Р4+Р5): 5, где:</w:t>
      </w:r>
    </w:p>
    <w:p w14:paraId="545AF6FC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СР – степень результативности; </w:t>
      </w:r>
    </w:p>
    <w:p w14:paraId="03E6128D" w14:textId="40EEB8E8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Р1 - степень исполнения расходных обязательств Администрации Тюкалинского муниципального района Омской области; </w:t>
      </w:r>
    </w:p>
    <w:p w14:paraId="2C624F44" w14:textId="03574651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Р2</w:t>
      </w:r>
      <w:r w:rsidRPr="00DE63CD">
        <w:rPr>
          <w:sz w:val="22"/>
          <w:szCs w:val="22"/>
          <w:vertAlign w:val="subscript"/>
          <w:lang w:val="ru-RU"/>
        </w:rPr>
        <w:t xml:space="preserve"> </w:t>
      </w:r>
      <w:r w:rsidRPr="00DE63CD">
        <w:rPr>
          <w:sz w:val="22"/>
          <w:szCs w:val="22"/>
          <w:lang w:val="ru-RU"/>
        </w:rPr>
        <w:t xml:space="preserve">- степень исполнения расходных обязательств обеспечения </w:t>
      </w:r>
      <w:r w:rsidR="00A901EC" w:rsidRPr="00DE63CD">
        <w:rPr>
          <w:sz w:val="22"/>
          <w:szCs w:val="22"/>
          <w:lang w:val="ru-RU"/>
        </w:rPr>
        <w:t>деятельности учреждений</w:t>
      </w:r>
      <w:r w:rsidRPr="00DE63CD">
        <w:rPr>
          <w:sz w:val="22"/>
          <w:szCs w:val="22"/>
          <w:lang w:val="ru-RU"/>
        </w:rPr>
        <w:t xml:space="preserve"> по хозяйственному обслуживанию;</w:t>
      </w:r>
    </w:p>
    <w:p w14:paraId="38DED8F1" w14:textId="7E487C84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Р3- процент кандидатов в резерв управленческих кадров Тюкалинского муниципального района, должностных лиц, муниципальных служащих и </w:t>
      </w:r>
      <w:r w:rsidR="00A901EC" w:rsidRPr="00DE63CD">
        <w:rPr>
          <w:sz w:val="22"/>
          <w:szCs w:val="22"/>
          <w:lang w:val="ru-RU"/>
        </w:rPr>
        <w:t>специалистов,</w:t>
      </w:r>
      <w:r w:rsidRPr="00DE63CD">
        <w:rPr>
          <w:sz w:val="22"/>
          <w:szCs w:val="22"/>
          <w:lang w:val="ru-RU"/>
        </w:rPr>
        <w:t xml:space="preserve"> повысивших квалификацию, прошедших профессиональную переподготовку, стажировку от общего количества прошедших повышение квалификации, профессиональную переподготовку;</w:t>
      </w:r>
    </w:p>
    <w:p w14:paraId="58356353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Р4- степень исполнения расходных обязательств Совета депутатов Тюкалинского муниципального района Омской области;</w:t>
      </w:r>
    </w:p>
    <w:p w14:paraId="1C418D8B" w14:textId="77777777" w:rsidR="001B1FC3" w:rsidRPr="00DE63CD" w:rsidRDefault="005D4DB6" w:rsidP="00217F46">
      <w:pPr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>Р5- степень исполнения расходных обязательств Комитета по экономике и имущественным отношениям Тюкалинского муниципального района Омской области.</w:t>
      </w:r>
    </w:p>
    <w:p w14:paraId="40593DFE" w14:textId="6E2BAABA" w:rsidR="005D4DB6" w:rsidRPr="00DE63CD" w:rsidRDefault="005D4DB6" w:rsidP="00217F46">
      <w:pPr>
        <w:spacing w:line="276" w:lineRule="auto"/>
        <w:jc w:val="both"/>
        <w:rPr>
          <w:sz w:val="24"/>
          <w:szCs w:val="24"/>
          <w:lang w:val="ru-RU"/>
        </w:rPr>
      </w:pPr>
      <w:r w:rsidRPr="00DE63CD">
        <w:rPr>
          <w:sz w:val="24"/>
          <w:szCs w:val="24"/>
          <w:lang w:val="ru-RU"/>
        </w:rPr>
        <w:t>2. Степень качества управления финансами Тюкалинского муниципального района (Р).</w:t>
      </w:r>
    </w:p>
    <w:p w14:paraId="771E08ED" w14:textId="19D52EFC" w:rsidR="005D4DB6" w:rsidRPr="00DE63CD" w:rsidRDefault="005D4DB6" w:rsidP="00217F4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  <w:sz w:val="24"/>
          <w:szCs w:val="24"/>
        </w:rPr>
        <w:t>Ожидаемый</w:t>
      </w:r>
      <w:r w:rsidRPr="00DE63CD">
        <w:rPr>
          <w:rFonts w:ascii="Times New Roman" w:hAnsi="Times New Roman" w:cs="Times New Roman"/>
        </w:rPr>
        <w:t xml:space="preserve"> результат измеряется степенью и рассчитывается по формуле:</w:t>
      </w:r>
    </w:p>
    <w:p w14:paraId="5A735038" w14:textId="227826A8" w:rsidR="005D4DB6" w:rsidRPr="00DE63CD" w:rsidRDefault="005D4DB6" w:rsidP="00217F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Р = А, где:</w:t>
      </w:r>
    </w:p>
    <w:p w14:paraId="6F4016C1" w14:textId="766FBBD7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А - степень качества управления финансами Тюкалинского муниципального района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образованиях (I, II или III степени).</w:t>
      </w:r>
    </w:p>
    <w:p w14:paraId="41FFC462" w14:textId="37862BE1" w:rsidR="005D4DB6" w:rsidRPr="00DE63CD" w:rsidRDefault="005D4DB6" w:rsidP="00217F46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</w:rPr>
      </w:pPr>
      <w:r w:rsidRPr="00DE63CD">
        <w:rPr>
          <w:rFonts w:ascii="Times New Roman" w:hAnsi="Times New Roman" w:cs="Times New Roman"/>
        </w:rPr>
        <w:t>Источник данных для расчета ожидаемого результата: информация Министерства финансов Омской области, полученная по результатам проведения ежегодной оценки качества организации и осуществления бюджетного процесса в муниципальных образованиях.</w:t>
      </w:r>
    </w:p>
    <w:p w14:paraId="0C1DB760" w14:textId="77777777" w:rsidR="005D4DB6" w:rsidRPr="00DE63CD" w:rsidRDefault="005D4DB6" w:rsidP="00217F46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color w:val="000000"/>
          <w:sz w:val="22"/>
          <w:szCs w:val="22"/>
        </w:rPr>
        <w:t>3. Д</w:t>
      </w:r>
      <w:r w:rsidRPr="00DE63CD">
        <w:rPr>
          <w:sz w:val="22"/>
          <w:szCs w:val="22"/>
        </w:rPr>
        <w:t>оля 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 (Р).</w:t>
      </w:r>
    </w:p>
    <w:p w14:paraId="76123673" w14:textId="314E2B7C" w:rsidR="005D4DB6" w:rsidRPr="00DE63CD" w:rsidRDefault="005D4DB6" w:rsidP="00217F46">
      <w:pPr>
        <w:pStyle w:val="ConsPlusCell"/>
        <w:spacing w:line="276" w:lineRule="auto"/>
        <w:jc w:val="both"/>
        <w:rPr>
          <w:sz w:val="22"/>
          <w:szCs w:val="22"/>
        </w:rPr>
      </w:pPr>
      <w:r w:rsidRPr="00DE63CD">
        <w:rPr>
          <w:sz w:val="22"/>
          <w:szCs w:val="22"/>
        </w:rPr>
        <w:t>Целевой индикатор измеряется в процентах и определяется по формуле:</w:t>
      </w:r>
    </w:p>
    <w:p w14:paraId="61904A23" w14:textId="1EE6F83C" w:rsidR="005D4DB6" w:rsidRPr="00DE63CD" w:rsidRDefault="005D4DB6" w:rsidP="00217F46">
      <w:pPr>
        <w:pStyle w:val="ConsPlusCell"/>
        <w:spacing w:line="276" w:lineRule="auto"/>
        <w:ind w:left="550"/>
        <w:rPr>
          <w:sz w:val="22"/>
          <w:szCs w:val="22"/>
        </w:rPr>
      </w:pPr>
      <w:r w:rsidRPr="00DE63CD">
        <w:rPr>
          <w:sz w:val="22"/>
          <w:szCs w:val="22"/>
        </w:rPr>
        <w:t>Р= А/Б х100%, где:</w:t>
      </w:r>
    </w:p>
    <w:p w14:paraId="77790710" w14:textId="19F78C1B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А – количество зарегистрированных в муниципальную собственность на конец </w:t>
      </w:r>
      <w:r w:rsidR="00A901EC" w:rsidRPr="00DE63CD">
        <w:rPr>
          <w:sz w:val="22"/>
          <w:szCs w:val="22"/>
          <w:lang w:val="ru-RU"/>
        </w:rPr>
        <w:t>текущего года</w:t>
      </w:r>
      <w:r w:rsidRPr="00DE63CD">
        <w:rPr>
          <w:sz w:val="22"/>
          <w:szCs w:val="22"/>
          <w:lang w:val="ru-RU"/>
        </w:rPr>
        <w:t xml:space="preserve"> объектов недвижимости, (значение приводится на основе данных реестра муниципальной собственности);</w:t>
      </w:r>
    </w:p>
    <w:p w14:paraId="7910F5A8" w14:textId="1FB7918D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E63CD">
        <w:rPr>
          <w:sz w:val="22"/>
          <w:szCs w:val="22"/>
          <w:lang w:val="ru-RU"/>
        </w:rPr>
        <w:t xml:space="preserve">Б – общее количество объектов </w:t>
      </w:r>
      <w:r w:rsidR="00A901EC" w:rsidRPr="00DE63CD">
        <w:rPr>
          <w:sz w:val="22"/>
          <w:szCs w:val="22"/>
          <w:lang w:val="ru-RU"/>
        </w:rPr>
        <w:t>недвижимости,</w:t>
      </w:r>
      <w:r w:rsidRPr="00DE63CD">
        <w:rPr>
          <w:sz w:val="22"/>
          <w:szCs w:val="22"/>
          <w:lang w:val="ru-RU"/>
        </w:rPr>
        <w:t xml:space="preserve"> состоящих на балансе Тюкалинского муниципального района.</w:t>
      </w:r>
    </w:p>
    <w:p w14:paraId="011E422F" w14:textId="77777777" w:rsidR="005D4DB6" w:rsidRPr="00DE63CD" w:rsidRDefault="005D4DB6" w:rsidP="00217F46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Раздел 9. Описание системы управления реализацией</w:t>
      </w:r>
    </w:p>
    <w:p w14:paraId="7C5E80B3" w14:textId="55C36096" w:rsidR="001B1FC3" w:rsidRPr="00DE63CD" w:rsidRDefault="005D4DB6" w:rsidP="00A6306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E63CD">
        <w:rPr>
          <w:rFonts w:ascii="Times New Roman" w:hAnsi="Times New Roman" w:cs="Times New Roman"/>
          <w:b w:val="0"/>
          <w:bCs w:val="0"/>
          <w:sz w:val="22"/>
          <w:szCs w:val="22"/>
        </w:rPr>
        <w:t>Подпрограммы</w:t>
      </w:r>
    </w:p>
    <w:p w14:paraId="1C180310" w14:textId="77777777" w:rsidR="005D4DB6" w:rsidRPr="00DE63CD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  <w:r w:rsidRPr="00DE63CD">
        <w:rPr>
          <w:rFonts w:eastAsiaTheme="minorHAnsi"/>
          <w:sz w:val="22"/>
          <w:szCs w:val="22"/>
          <w:lang w:val="ru-RU" w:eastAsia="en-US"/>
        </w:rPr>
        <w:lastRenderedPageBreak/>
        <w:t xml:space="preserve">    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603A456B" w14:textId="77777777" w:rsidR="005D4DB6" w:rsidRPr="000D3D38" w:rsidRDefault="005D4DB6" w:rsidP="00217F4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  <w:r w:rsidRPr="00DE63CD">
        <w:rPr>
          <w:rFonts w:eastAsiaTheme="minorHAnsi"/>
          <w:sz w:val="22"/>
          <w:szCs w:val="22"/>
          <w:lang w:val="ru-RU"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3685F416" w14:textId="77777777" w:rsidR="005D4DB6" w:rsidRPr="000D3D38" w:rsidRDefault="005D4DB6" w:rsidP="00217F46">
      <w:pPr>
        <w:spacing w:after="200" w:line="276" w:lineRule="auto"/>
        <w:rPr>
          <w:sz w:val="22"/>
          <w:szCs w:val="22"/>
          <w:lang w:val="ru-RU"/>
        </w:rPr>
      </w:pPr>
    </w:p>
    <w:p w14:paraId="219CAC5A" w14:textId="77777777" w:rsidR="005D4DB6" w:rsidRPr="000D3D38" w:rsidRDefault="005D4DB6" w:rsidP="00217F46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sectPr w:rsidR="005D4DB6" w:rsidRPr="000D3D38" w:rsidSect="00204FC0">
      <w:pgSz w:w="11906" w:h="16838"/>
      <w:pgMar w:top="89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D31D8"/>
    <w:multiLevelType w:val="hybridMultilevel"/>
    <w:tmpl w:val="07C2DC06"/>
    <w:lvl w:ilvl="0" w:tplc="90B84F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53A64AF0"/>
    <w:multiLevelType w:val="hybridMultilevel"/>
    <w:tmpl w:val="BA6A059A"/>
    <w:lvl w:ilvl="0" w:tplc="672204E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5B49C7"/>
    <w:multiLevelType w:val="hybridMultilevel"/>
    <w:tmpl w:val="E0CC7F1E"/>
    <w:lvl w:ilvl="0" w:tplc="55FC3B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64F00FD"/>
    <w:multiLevelType w:val="multilevel"/>
    <w:tmpl w:val="B702367A"/>
    <w:lvl w:ilvl="0">
      <w:start w:val="1"/>
      <w:numFmt w:val="decimal"/>
      <w:lvlText w:val="%1."/>
      <w:lvlJc w:val="left"/>
      <w:pPr>
        <w:ind w:left="2430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00" w:hanging="2160"/>
      </w:pPr>
      <w:rPr>
        <w:rFonts w:hint="default"/>
      </w:rPr>
    </w:lvl>
  </w:abstractNum>
  <w:num w:numId="1" w16cid:durableId="869031067">
    <w:abstractNumId w:val="3"/>
  </w:num>
  <w:num w:numId="2" w16cid:durableId="45184739">
    <w:abstractNumId w:val="0"/>
  </w:num>
  <w:num w:numId="3" w16cid:durableId="817769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7222661">
    <w:abstractNumId w:val="1"/>
  </w:num>
  <w:num w:numId="5" w16cid:durableId="153067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AB"/>
    <w:rsid w:val="000923D2"/>
    <w:rsid w:val="000A75C3"/>
    <w:rsid w:val="000D3D38"/>
    <w:rsid w:val="001106DE"/>
    <w:rsid w:val="001338F4"/>
    <w:rsid w:val="00165FF1"/>
    <w:rsid w:val="001A08CB"/>
    <w:rsid w:val="001A6543"/>
    <w:rsid w:val="001B1FC3"/>
    <w:rsid w:val="001C73D2"/>
    <w:rsid w:val="00203211"/>
    <w:rsid w:val="00204FC0"/>
    <w:rsid w:val="00217F46"/>
    <w:rsid w:val="002508E0"/>
    <w:rsid w:val="002964CA"/>
    <w:rsid w:val="003208A1"/>
    <w:rsid w:val="003335DE"/>
    <w:rsid w:val="003433DA"/>
    <w:rsid w:val="00377864"/>
    <w:rsid w:val="003C1A54"/>
    <w:rsid w:val="003E3916"/>
    <w:rsid w:val="003F4155"/>
    <w:rsid w:val="00412369"/>
    <w:rsid w:val="00416506"/>
    <w:rsid w:val="00431717"/>
    <w:rsid w:val="00444225"/>
    <w:rsid w:val="00465D96"/>
    <w:rsid w:val="00513EAB"/>
    <w:rsid w:val="00571DAA"/>
    <w:rsid w:val="00583CF2"/>
    <w:rsid w:val="005D4DB6"/>
    <w:rsid w:val="00612C7A"/>
    <w:rsid w:val="00645424"/>
    <w:rsid w:val="0065468A"/>
    <w:rsid w:val="006624B8"/>
    <w:rsid w:val="0071196A"/>
    <w:rsid w:val="00715751"/>
    <w:rsid w:val="00720E7A"/>
    <w:rsid w:val="007675A6"/>
    <w:rsid w:val="00790356"/>
    <w:rsid w:val="00803038"/>
    <w:rsid w:val="00803AD2"/>
    <w:rsid w:val="00851A22"/>
    <w:rsid w:val="00875429"/>
    <w:rsid w:val="0088757D"/>
    <w:rsid w:val="008C7C59"/>
    <w:rsid w:val="00910971"/>
    <w:rsid w:val="00933793"/>
    <w:rsid w:val="009975E4"/>
    <w:rsid w:val="009B2A7F"/>
    <w:rsid w:val="00A25CC8"/>
    <w:rsid w:val="00A57E0D"/>
    <w:rsid w:val="00A63061"/>
    <w:rsid w:val="00A901EC"/>
    <w:rsid w:val="00AC53BB"/>
    <w:rsid w:val="00B25833"/>
    <w:rsid w:val="00B63C66"/>
    <w:rsid w:val="00BC3469"/>
    <w:rsid w:val="00BC5B5B"/>
    <w:rsid w:val="00C9083A"/>
    <w:rsid w:val="00CA1B3B"/>
    <w:rsid w:val="00CA3E6B"/>
    <w:rsid w:val="00CB2933"/>
    <w:rsid w:val="00CE068D"/>
    <w:rsid w:val="00CF7053"/>
    <w:rsid w:val="00D54261"/>
    <w:rsid w:val="00DC4D99"/>
    <w:rsid w:val="00DE63CD"/>
    <w:rsid w:val="00E21FBE"/>
    <w:rsid w:val="00E25563"/>
    <w:rsid w:val="00E27295"/>
    <w:rsid w:val="00E35BB3"/>
    <w:rsid w:val="00E71AFA"/>
    <w:rsid w:val="00EE1466"/>
    <w:rsid w:val="00F10843"/>
    <w:rsid w:val="00F30480"/>
    <w:rsid w:val="00F5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494F"/>
  <w15:chartTrackingRefBased/>
  <w15:docId w15:val="{ECBA8FA4-15F0-4B4D-802F-5A21887D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4D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D4D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5D4D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D4DB6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5D4D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5D4DB6"/>
    <w:pPr>
      <w:suppressAutoHyphens/>
      <w:spacing w:before="63" w:after="63"/>
      <w:ind w:firstLine="63"/>
    </w:pPr>
    <w:rPr>
      <w:rFonts w:ascii="Arial" w:hAnsi="Arial" w:cs="Arial"/>
      <w:sz w:val="24"/>
      <w:szCs w:val="24"/>
      <w:lang w:val="ru-RU" w:eastAsia="ar-SA"/>
    </w:rPr>
  </w:style>
  <w:style w:type="paragraph" w:customStyle="1" w:styleId="11">
    <w:name w:val="Абзац списка11"/>
    <w:basedOn w:val="a"/>
    <w:uiPriority w:val="99"/>
    <w:rsid w:val="005D4DB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5D4DB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0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EB15-7A60-4C7A-9CAF-AD252BD5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10</Pages>
  <Words>4259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KK-Podolyak</cp:lastModifiedBy>
  <cp:revision>65</cp:revision>
  <cp:lastPrinted>2023-01-17T09:09:00Z</cp:lastPrinted>
  <dcterms:created xsi:type="dcterms:W3CDTF">2022-08-19T04:34:00Z</dcterms:created>
  <dcterms:modified xsi:type="dcterms:W3CDTF">2025-03-21T08:48:00Z</dcterms:modified>
</cp:coreProperties>
</file>