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6AF72" w14:textId="522FE290" w:rsidR="002E65BD" w:rsidRPr="002E65BD" w:rsidRDefault="002E65BD" w:rsidP="002E65B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E65BD">
        <w:rPr>
          <w:rFonts w:ascii="Times New Roman" w:hAnsi="Times New Roman" w:cs="Times New Roman"/>
          <w:sz w:val="22"/>
          <w:szCs w:val="22"/>
        </w:rPr>
        <w:t xml:space="preserve">Приложение № 5 </w:t>
      </w:r>
    </w:p>
    <w:p w14:paraId="011548A3" w14:textId="77777777" w:rsidR="002E65BD" w:rsidRPr="002E65BD" w:rsidRDefault="002E65BD" w:rsidP="002E65B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E65BD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14:paraId="28904CBE" w14:textId="77777777" w:rsidR="002E65BD" w:rsidRPr="002E65BD" w:rsidRDefault="002E65BD" w:rsidP="002E65B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E65BD">
        <w:rPr>
          <w:rFonts w:ascii="Times New Roman" w:hAnsi="Times New Roman" w:cs="Times New Roman"/>
          <w:sz w:val="22"/>
          <w:szCs w:val="22"/>
        </w:rPr>
        <w:t>«Социально-культурное развитие</w:t>
      </w:r>
    </w:p>
    <w:p w14:paraId="42DCCFFC" w14:textId="77777777" w:rsidR="002E65BD" w:rsidRPr="002E65BD" w:rsidRDefault="002E65BD" w:rsidP="002E65B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E65BD">
        <w:rPr>
          <w:rFonts w:ascii="Times New Roman" w:hAnsi="Times New Roman" w:cs="Times New Roman"/>
          <w:sz w:val="22"/>
          <w:szCs w:val="22"/>
        </w:rPr>
        <w:t xml:space="preserve"> Тюкалинского муниципального района  </w:t>
      </w:r>
    </w:p>
    <w:p w14:paraId="2C23E1BC" w14:textId="77777777" w:rsidR="002E65BD" w:rsidRPr="002E65BD" w:rsidRDefault="002E65BD" w:rsidP="002E65B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E65BD">
        <w:rPr>
          <w:rFonts w:ascii="Times New Roman" w:hAnsi="Times New Roman" w:cs="Times New Roman"/>
          <w:sz w:val="22"/>
          <w:szCs w:val="22"/>
        </w:rPr>
        <w:t>Омской области»</w:t>
      </w:r>
    </w:p>
    <w:p w14:paraId="0307005D" w14:textId="77777777" w:rsidR="000B67DB" w:rsidRPr="002E65BD" w:rsidRDefault="000B67DB" w:rsidP="000B67DB">
      <w:pPr>
        <w:spacing w:after="0" w:line="240" w:lineRule="auto"/>
        <w:jc w:val="right"/>
        <w:rPr>
          <w:rFonts w:ascii="Times New Roman" w:hAnsi="Times New Roman"/>
        </w:rPr>
      </w:pPr>
    </w:p>
    <w:p w14:paraId="3EA5AD14" w14:textId="77777777" w:rsidR="000B67DB" w:rsidRPr="002E65BD" w:rsidRDefault="000B67DB" w:rsidP="000B67DB">
      <w:pPr>
        <w:spacing w:after="0" w:line="240" w:lineRule="auto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Раздел 1. ПАСПОРТ</w:t>
      </w:r>
    </w:p>
    <w:p w14:paraId="74EDA212" w14:textId="51A14F3B" w:rsidR="000B67DB" w:rsidRPr="002E65BD" w:rsidRDefault="000B67DB" w:rsidP="000B67DB">
      <w:pPr>
        <w:spacing w:after="0" w:line="240" w:lineRule="auto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Подпрограммы 4. «Развитие рынка труда, социальная поддержка населения в Тюкалинском муниципальном районе Омской области» муниципальной программы Тюкалинского муниципального района Омской области «Социально-культурное развитие Тюкалинского муниципального района Омской области»</w:t>
      </w:r>
    </w:p>
    <w:p w14:paraId="5B6F7A28" w14:textId="77777777" w:rsidR="000B67DB" w:rsidRPr="002E65BD" w:rsidRDefault="000B67DB" w:rsidP="000B67DB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0"/>
        <w:gridCol w:w="4675"/>
      </w:tblGrid>
      <w:tr w:rsidR="000B67DB" w:rsidRPr="002E65BD" w14:paraId="4F144367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E46D7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Наименование муниципальной программы Тюкалинского муниципального района Омской области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9F0A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«Социально-культурное развитие</w:t>
            </w:r>
          </w:p>
          <w:p w14:paraId="6A4222EA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Тюкалинского муниципального района</w:t>
            </w:r>
          </w:p>
          <w:p w14:paraId="06425483" w14:textId="1444ADBB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Омской области»</w:t>
            </w:r>
          </w:p>
          <w:p w14:paraId="39B0CF7A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67DB" w:rsidRPr="002E65BD" w14:paraId="533FAD58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A9637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Наименование подпрограммы муниципальной программы Тюкалинского муниципального района Омской области (далее – программа)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1A6FB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«Развитие рынка труда, социальная поддержка населения в Тюкалинском муниципальном районе Омской области»</w:t>
            </w:r>
          </w:p>
        </w:tc>
      </w:tr>
      <w:tr w:rsidR="000B67DB" w:rsidRPr="002E65BD" w14:paraId="44DFB9FE" w14:textId="77777777" w:rsidTr="006E1DDF">
        <w:trPr>
          <w:trHeight w:val="13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9F1B8" w14:textId="77777777" w:rsidR="000B67DB" w:rsidRPr="002E65BD" w:rsidRDefault="000B67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2E65BD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C4A4" w14:textId="0397E111" w:rsidR="000B67DB" w:rsidRPr="002E65BD" w:rsidRDefault="000B67DB" w:rsidP="00A05FF6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 xml:space="preserve">Отдел по управлению делами </w:t>
            </w:r>
          </w:p>
        </w:tc>
      </w:tr>
      <w:tr w:rsidR="000B67DB" w:rsidRPr="002E65BD" w14:paraId="3DCD1516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F2D1F" w14:textId="77777777" w:rsidR="000B67DB" w:rsidRPr="002E65BD" w:rsidRDefault="000B67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2E65BD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2F506" w14:textId="07CAA8CC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 xml:space="preserve">Комитет по образованию, Управление культуры, </w:t>
            </w:r>
          </w:p>
          <w:p w14:paraId="2D9EBD33" w14:textId="73B34380" w:rsidR="000B67DB" w:rsidRPr="002E65BD" w:rsidRDefault="005408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делами, Центр по делам молодежи</w:t>
            </w:r>
          </w:p>
        </w:tc>
      </w:tr>
      <w:tr w:rsidR="000B67DB" w:rsidRPr="002E65BD" w14:paraId="391DDE5A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EB25F" w14:textId="77777777" w:rsidR="000B67DB" w:rsidRPr="002E65BD" w:rsidRDefault="000B67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2E65BD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2D4D2" w14:textId="77777777" w:rsidR="00A05FF6" w:rsidRPr="002E65BD" w:rsidRDefault="00A05FF6" w:rsidP="00A05FF6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 xml:space="preserve">Комитет по образованию, Управление культуры, </w:t>
            </w:r>
          </w:p>
          <w:p w14:paraId="07ADFF0A" w14:textId="1B22B85C" w:rsidR="000B67DB" w:rsidRPr="002E65BD" w:rsidRDefault="005408BD" w:rsidP="00A05F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делами, Центр по делам молодежи</w:t>
            </w:r>
          </w:p>
        </w:tc>
      </w:tr>
      <w:tr w:rsidR="000B67DB" w:rsidRPr="002E65BD" w14:paraId="76E6C073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7F39E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Сроки реализации муниципальной подпрограммы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9D4D4" w14:textId="3289AD42" w:rsidR="000B67DB" w:rsidRPr="002E65BD" w:rsidRDefault="00F87E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B75B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-2026</w:t>
            </w:r>
            <w:r w:rsidR="000B67DB" w:rsidRPr="002E65BD">
              <w:rPr>
                <w:rFonts w:ascii="Times New Roman" w:hAnsi="Times New Roman"/>
              </w:rPr>
              <w:t xml:space="preserve"> годы. Выделение отдельных этапов реализации не предусматривается.</w:t>
            </w:r>
          </w:p>
        </w:tc>
      </w:tr>
      <w:tr w:rsidR="000B67DB" w:rsidRPr="002E65BD" w14:paraId="6D2D21D7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1EA26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Цель подпрограммы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07CB5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Создание условий для обеспечения доступности и качества социальных услуг, эффективной занятости населения, укрепление института семьи</w:t>
            </w:r>
          </w:p>
        </w:tc>
      </w:tr>
      <w:tr w:rsidR="000B67DB" w:rsidRPr="002E65BD" w14:paraId="75A1048B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81922" w14:textId="77777777" w:rsidR="000B67DB" w:rsidRPr="002E65BD" w:rsidRDefault="000B67D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28E77" w14:textId="6294D5C4" w:rsidR="00EB75BA" w:rsidRPr="00EB75BA" w:rsidRDefault="00EB75BA" w:rsidP="00EB75B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E65BD">
              <w:rPr>
                <w:rFonts w:ascii="Times New Roman" w:eastAsia="Calibri" w:hAnsi="Times New Roman"/>
              </w:rPr>
              <w:t>1. Обеспеч</w:t>
            </w:r>
            <w:r w:rsidRPr="002E65BD">
              <w:rPr>
                <w:rFonts w:ascii="Times New Roman" w:hAnsi="Times New Roman"/>
              </w:rPr>
              <w:t>ение</w:t>
            </w:r>
            <w:r w:rsidRPr="002E65BD">
              <w:rPr>
                <w:rFonts w:ascii="Times New Roman" w:eastAsia="Calibri" w:hAnsi="Times New Roman"/>
              </w:rPr>
              <w:t xml:space="preserve"> доступност</w:t>
            </w:r>
            <w:r w:rsidRPr="002E65BD">
              <w:rPr>
                <w:rFonts w:ascii="Times New Roman" w:hAnsi="Times New Roman"/>
              </w:rPr>
              <w:t>и</w:t>
            </w:r>
            <w:r w:rsidRPr="002E65BD">
              <w:rPr>
                <w:rFonts w:ascii="Times New Roman" w:eastAsia="Calibri" w:hAnsi="Times New Roman"/>
              </w:rPr>
              <w:t>, повышени</w:t>
            </w:r>
            <w:r w:rsidRPr="002E65BD">
              <w:rPr>
                <w:rFonts w:ascii="Times New Roman" w:hAnsi="Times New Roman"/>
              </w:rPr>
              <w:t>я</w:t>
            </w:r>
            <w:r w:rsidRPr="002E65BD">
              <w:rPr>
                <w:rFonts w:ascii="Times New Roman" w:eastAsia="Calibri" w:hAnsi="Times New Roman"/>
              </w:rPr>
              <w:t xml:space="preserve"> оперативности и эффективности предоставляемых услуг в различных сферах жизнедеятельности.</w:t>
            </w:r>
          </w:p>
          <w:p w14:paraId="3C1A13F5" w14:textId="7286F7B0" w:rsidR="000B67DB" w:rsidRPr="002E65BD" w:rsidRDefault="00EB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B67DB" w:rsidRPr="002E65BD">
              <w:rPr>
                <w:rFonts w:ascii="Times New Roman" w:hAnsi="Times New Roman"/>
              </w:rPr>
              <w:t>. У</w:t>
            </w:r>
            <w:r w:rsidR="000B67DB" w:rsidRPr="002E65BD">
              <w:rPr>
                <w:rFonts w:ascii="Times New Roman" w:eastAsia="Calibri" w:hAnsi="Times New Roman"/>
              </w:rPr>
              <w:t>крепление в общественном сознании авторитета семьи, уважения и приверженности семейным ценностям, создание благоприятных условий для комплексного развития и жизнедеятельности детей, оказавшихся в трудной жизненной ситуации.</w:t>
            </w:r>
          </w:p>
          <w:p w14:paraId="05DB5892" w14:textId="77777777" w:rsidR="000B67DB" w:rsidRDefault="00EB75BA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</w:rPr>
              <w:t>3</w:t>
            </w:r>
            <w:r w:rsidR="000B67DB" w:rsidRPr="002E65BD">
              <w:rPr>
                <w:rFonts w:ascii="Times New Roman" w:hAnsi="Times New Roman"/>
              </w:rPr>
              <w:t>. С</w:t>
            </w:r>
            <w:r w:rsidR="000B67DB" w:rsidRPr="002E65BD">
              <w:rPr>
                <w:rFonts w:ascii="Times New Roman" w:eastAsia="Calibri" w:hAnsi="Times New Roman"/>
                <w:color w:val="000000"/>
              </w:rPr>
              <w:t>нижение уровня общей безработицы путем целевой поддержки отдельных категорий незанятого населения, испытывающих трудности в поиске работы, и увеличение охвата безработных граждан и незанятого населения активными программами занятости населения.</w:t>
            </w:r>
          </w:p>
          <w:p w14:paraId="4F7C7BAA" w14:textId="6CD4D65A" w:rsidR="00954F49" w:rsidRPr="002E65BD" w:rsidRDefault="00954F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lastRenderedPageBreak/>
              <w:t>4.</w:t>
            </w:r>
            <w:r w:rsidRPr="00954F49">
              <w:rPr>
                <w:rFonts w:ascii="Times New Roman" w:eastAsia="Calibri" w:hAnsi="Times New Roman"/>
                <w:color w:val="000000"/>
              </w:rPr>
              <w:t xml:space="preserve"> Совершенствование организации гуманитарной,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954F49">
              <w:rPr>
                <w:rFonts w:ascii="Times New Roman" w:eastAsia="Calibri" w:hAnsi="Times New Roman"/>
                <w:color w:val="000000"/>
              </w:rPr>
              <w:t>материальной,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954F49">
              <w:rPr>
                <w:rFonts w:ascii="Times New Roman" w:eastAsia="Calibri" w:hAnsi="Times New Roman"/>
                <w:color w:val="000000"/>
              </w:rPr>
              <w:t>социальной помощи и социальной поддержки участникам СВО и их семьям.</w:t>
            </w:r>
          </w:p>
        </w:tc>
      </w:tr>
      <w:tr w:rsidR="006E1DDF" w:rsidRPr="002E65BD" w14:paraId="162A52FC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EB67A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lastRenderedPageBreak/>
              <w:t>Перечень основных мероприятий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B3FA3" w14:textId="77777777" w:rsidR="006E1DDF" w:rsidRPr="002E65BD" w:rsidRDefault="006E1DDF" w:rsidP="002E5C1B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E65BD">
              <w:rPr>
                <w:rFonts w:ascii="Times New Roman" w:eastAsia="Calibri" w:hAnsi="Times New Roman"/>
              </w:rPr>
              <w:t>1. Обеспечение доступности, повышение оперативности и эффективности предоставления услуг инвалидам и пожилым людям.</w:t>
            </w:r>
          </w:p>
          <w:p w14:paraId="4A051779" w14:textId="77777777" w:rsidR="006E1DDF" w:rsidRPr="002E65BD" w:rsidRDefault="006E1DDF" w:rsidP="002E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 w:rsidRPr="002E65BD">
              <w:rPr>
                <w:rFonts w:ascii="Times New Roman" w:eastAsia="Calibri" w:hAnsi="Times New Roman"/>
              </w:rPr>
              <w:t>. Укрепление института семьи, пропаганда семейных ценностей.</w:t>
            </w:r>
          </w:p>
          <w:p w14:paraId="2089F9DD" w14:textId="77777777" w:rsidR="006E1DDF" w:rsidRDefault="006E1DDF" w:rsidP="002E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  <w:r w:rsidRPr="002E65BD">
              <w:rPr>
                <w:rFonts w:ascii="Times New Roman" w:eastAsia="Calibri" w:hAnsi="Times New Roman"/>
              </w:rPr>
              <w:t>. Регулирование отношений в сфере труда и занятости.</w:t>
            </w:r>
          </w:p>
          <w:p w14:paraId="40624CD5" w14:textId="793B58E5" w:rsidR="002F3434" w:rsidRPr="002E65BD" w:rsidRDefault="002F3434" w:rsidP="002E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4.</w:t>
            </w:r>
            <w:r>
              <w:t xml:space="preserve"> </w:t>
            </w:r>
            <w:r w:rsidR="00247DF7" w:rsidRPr="003B41DC">
              <w:rPr>
                <w:rFonts w:ascii="Times New Roman" w:hAnsi="Times New Roman"/>
                <w:color w:val="000000" w:themeColor="text1"/>
              </w:rPr>
              <w:t xml:space="preserve">Обеспечение доступности, повышение оперативности и эффективности предоставления услуг отдельным категориям </w:t>
            </w:r>
            <w:r w:rsidR="00247DF7" w:rsidRPr="00247DF7">
              <w:rPr>
                <w:rFonts w:ascii="Times New Roman" w:hAnsi="Times New Roman"/>
                <w:color w:val="000000" w:themeColor="text1"/>
              </w:rPr>
              <w:t>граждан</w:t>
            </w:r>
            <w:r w:rsidRPr="00247DF7">
              <w:rPr>
                <w:rFonts w:ascii="Times New Roman" w:eastAsia="Calibri" w:hAnsi="Times New Roman"/>
              </w:rPr>
              <w:t>.</w:t>
            </w:r>
          </w:p>
        </w:tc>
      </w:tr>
      <w:tr w:rsidR="006E1DDF" w:rsidRPr="002E65BD" w14:paraId="01DD1B06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E4B96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6A29E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Общий объем финансирования подпрограммы составляет</w:t>
            </w:r>
            <w:bookmarkStart w:id="0" w:name="_Hlk158289077"/>
            <w:r>
              <w:rPr>
                <w:rFonts w:ascii="Times New Roman" w:hAnsi="Times New Roman"/>
              </w:rPr>
              <w:t xml:space="preserve"> 26 835 501,49 </w:t>
            </w:r>
            <w:r w:rsidRPr="002E65BD">
              <w:rPr>
                <w:rFonts w:ascii="Times New Roman" w:hAnsi="Times New Roman"/>
              </w:rPr>
              <w:t>руб., в том числе:</w:t>
            </w:r>
          </w:p>
          <w:p w14:paraId="2F795B3F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2E65BD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3 196 267,54</w:t>
            </w:r>
            <w:r w:rsidRPr="002E65BD">
              <w:rPr>
                <w:rFonts w:ascii="Times New Roman" w:hAnsi="Times New Roman"/>
              </w:rPr>
              <w:t xml:space="preserve"> руб.;</w:t>
            </w:r>
          </w:p>
          <w:p w14:paraId="5DAE3D2D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2E65BD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3 033 091,79</w:t>
            </w:r>
            <w:r w:rsidRPr="002E65BD">
              <w:rPr>
                <w:rFonts w:ascii="Times New Roman" w:hAnsi="Times New Roman"/>
              </w:rPr>
              <w:t xml:space="preserve"> руб.;</w:t>
            </w:r>
          </w:p>
          <w:p w14:paraId="006DD785" w14:textId="77777777" w:rsidR="006E1DDF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2E65BD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4 178 224,59</w:t>
            </w:r>
            <w:r w:rsidRPr="002E65BD">
              <w:rPr>
                <w:rFonts w:ascii="Times New Roman" w:hAnsi="Times New Roman"/>
              </w:rPr>
              <w:t xml:space="preserve"> руб.</w:t>
            </w:r>
            <w:r>
              <w:rPr>
                <w:rFonts w:ascii="Times New Roman" w:hAnsi="Times New Roman"/>
              </w:rPr>
              <w:t>;</w:t>
            </w:r>
          </w:p>
          <w:p w14:paraId="10F1B993" w14:textId="77777777" w:rsidR="006E1DDF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7 762 670,82</w:t>
            </w:r>
            <w:r w:rsidRPr="00A963EF">
              <w:rPr>
                <w:rFonts w:ascii="Times New Roman" w:hAnsi="Times New Roman"/>
              </w:rPr>
              <w:t xml:space="preserve"> руб.;</w:t>
            </w:r>
          </w:p>
          <w:p w14:paraId="2468EEFB" w14:textId="77777777" w:rsidR="006E1DDF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– </w:t>
            </w:r>
            <w:r w:rsidRPr="005B278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5B278F">
              <w:rPr>
                <w:rFonts w:ascii="Times New Roman" w:hAnsi="Times New Roman"/>
              </w:rPr>
              <w:t>381</w:t>
            </w:r>
            <w:r>
              <w:rPr>
                <w:rFonts w:ascii="Times New Roman" w:hAnsi="Times New Roman"/>
              </w:rPr>
              <w:t xml:space="preserve"> </w:t>
            </w:r>
            <w:r w:rsidRPr="005B278F">
              <w:rPr>
                <w:rFonts w:ascii="Times New Roman" w:hAnsi="Times New Roman"/>
              </w:rPr>
              <w:t>776</w:t>
            </w:r>
            <w:r>
              <w:rPr>
                <w:rFonts w:ascii="Times New Roman" w:hAnsi="Times New Roman"/>
              </w:rPr>
              <w:t>,50</w:t>
            </w:r>
            <w:r w:rsidRPr="002E65BD">
              <w:rPr>
                <w:rFonts w:ascii="Times New Roman" w:hAnsi="Times New Roman"/>
              </w:rPr>
              <w:t xml:space="preserve"> руб.</w:t>
            </w:r>
          </w:p>
          <w:p w14:paraId="68A4E976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 – 4 283 470,25</w:t>
            </w:r>
            <w:r w:rsidRPr="002E65BD">
              <w:rPr>
                <w:rFonts w:ascii="Times New Roman" w:hAnsi="Times New Roman"/>
              </w:rPr>
              <w:t xml:space="preserve"> руб.</w:t>
            </w:r>
          </w:p>
          <w:bookmarkEnd w:id="0"/>
          <w:p w14:paraId="199D46FF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B96ED1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6E1DDF" w:rsidRPr="002E65BD" w14:paraId="13DEE9D7" w14:textId="77777777" w:rsidTr="006E1DDF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27984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C899B" w14:textId="77777777" w:rsidR="006E1DDF" w:rsidRPr="002E65BD" w:rsidRDefault="006E1DDF" w:rsidP="002E5C1B">
            <w:pPr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Реализация подпрограммы позволит:</w:t>
            </w:r>
          </w:p>
          <w:p w14:paraId="7D97E92E" w14:textId="77777777" w:rsidR="006E1DDF" w:rsidRPr="002E65BD" w:rsidRDefault="006E1DDF" w:rsidP="002E5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NewPSMT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1</w:t>
            </w:r>
            <w:r w:rsidRPr="002E65BD">
              <w:rPr>
                <w:rFonts w:ascii="Times New Roman" w:eastAsia="Calibri" w:hAnsi="Times New Roman"/>
                <w:color w:val="000000"/>
              </w:rPr>
              <w:t>. К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2E65BD">
              <w:rPr>
                <w:rFonts w:ascii="Times New Roman" w:eastAsia="Calibri" w:hAnsi="Times New Roman"/>
                <w:color w:val="000000"/>
              </w:rPr>
              <w:t xml:space="preserve"> году сократить уровень общей безработицы до 8,0%. В </w:t>
            </w:r>
            <w:r w:rsidRPr="002E65BD">
              <w:rPr>
                <w:rFonts w:ascii="Times New Roman" w:eastAsia="CourierNewPSMT" w:hAnsi="Times New Roman"/>
              </w:rPr>
              <w:t>2022 году 8,6%; в 2023 году 8,4 %; в 2024 году 8,0%.</w:t>
            </w:r>
          </w:p>
          <w:p w14:paraId="47D97CCD" w14:textId="77777777" w:rsidR="006E1DDF" w:rsidRPr="002E65BD" w:rsidRDefault="006E1DDF" w:rsidP="002E5C1B">
            <w:pPr>
              <w:pStyle w:val="ConsPlusCell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NewPSMT" w:hAnsi="Times New Roman" w:cs="Times New Roman"/>
                <w:sz w:val="22"/>
                <w:szCs w:val="22"/>
              </w:rPr>
              <w:t>2</w:t>
            </w:r>
            <w:r w:rsidRPr="002E65BD">
              <w:rPr>
                <w:rFonts w:ascii="Times New Roman" w:eastAsia="CourierNewPSMT" w:hAnsi="Times New Roman" w:cs="Times New Roman"/>
                <w:sz w:val="22"/>
                <w:szCs w:val="22"/>
              </w:rPr>
              <w:t>.</w:t>
            </w:r>
            <w:r w:rsidRPr="002E65BD">
              <w:rPr>
                <w:rFonts w:ascii="Times New Roman" w:hAnsi="Times New Roman" w:cs="Times New Roman"/>
                <w:sz w:val="22"/>
                <w:szCs w:val="22"/>
              </w:rPr>
              <w:t xml:space="preserve"> Естественная убыль населения Тюкалинского муниципального района до - 4,3 промилле к 2022 году; до - 4,1 промилле к 2023 году; до -4,0 промилле к 2024 году</w:t>
            </w:r>
          </w:p>
          <w:p w14:paraId="7D959E4F" w14:textId="77777777" w:rsidR="006E1DDF" w:rsidRPr="002E65BD" w:rsidRDefault="006E1DDF" w:rsidP="002E5C1B">
            <w:pPr>
              <w:pStyle w:val="a6"/>
              <w:spacing w:before="0" w:beforeAutospacing="0" w:after="0" w:afterAutospacing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Pr="002E65B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. Снижение коэффициента производственного травматизма составит 0,5 промилле. </w:t>
            </w:r>
          </w:p>
          <w:p w14:paraId="6FE734BB" w14:textId="77777777" w:rsidR="006E1DDF" w:rsidRPr="002E65BD" w:rsidRDefault="006E1DDF" w:rsidP="002E5C1B">
            <w:pPr>
              <w:pStyle w:val="a6"/>
              <w:spacing w:before="0" w:beforeAutospacing="0" w:after="0" w:afterAutospacing="0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2E65BD">
              <w:rPr>
                <w:rFonts w:ascii="Times New Roman" w:hAnsi="Times New Roman"/>
                <w:sz w:val="22"/>
                <w:szCs w:val="22"/>
                <w:lang w:val="ru-RU"/>
              </w:rPr>
              <w:t>. Увеличить количество граждан пожилого возраста, получивших услуги в социальных клубах, кружках действующих на базе нестационарных и стационарных учреждениях социального обслуживания, муниципальных организациях культуры к 202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Pr="002E65B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году до 875 человек.</w:t>
            </w:r>
          </w:p>
        </w:tc>
      </w:tr>
    </w:tbl>
    <w:p w14:paraId="69BD92FA" w14:textId="77777777" w:rsidR="006E1DDF" w:rsidRPr="002E65BD" w:rsidRDefault="006E1DDF" w:rsidP="006E1DDF">
      <w:pPr>
        <w:spacing w:line="240" w:lineRule="auto"/>
        <w:rPr>
          <w:rFonts w:ascii="Times New Roman" w:hAnsi="Times New Roman"/>
        </w:rPr>
      </w:pPr>
    </w:p>
    <w:p w14:paraId="28BC71AA" w14:textId="77777777" w:rsidR="006E1DDF" w:rsidRPr="002E65BD" w:rsidRDefault="006E1DDF" w:rsidP="006E1DDF">
      <w:pPr>
        <w:spacing w:line="240" w:lineRule="auto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Раздел 2. Сфера социально - 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</w:t>
      </w:r>
    </w:p>
    <w:p w14:paraId="60614F5D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 xml:space="preserve">В настоящее время в Тюкалинском муниципальном районе остаются актуальными проблемы демографического развития, снижения уровня общей безработицы, повышения </w:t>
      </w:r>
      <w:r w:rsidRPr="002E65BD">
        <w:rPr>
          <w:rFonts w:ascii="Times New Roman" w:eastAsia="Calibri" w:hAnsi="Times New Roman"/>
        </w:rPr>
        <w:lastRenderedPageBreak/>
        <w:t>конкурентоспособности и мобильности рабочей силы на рынке труда, повышения качества жизни населения.</w:t>
      </w:r>
    </w:p>
    <w:p w14:paraId="102E7D01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 xml:space="preserve">Перед органами </w:t>
      </w:r>
      <w:r>
        <w:rPr>
          <w:rFonts w:ascii="Times New Roman" w:eastAsia="Calibri" w:hAnsi="Times New Roman"/>
        </w:rPr>
        <w:t>местного самоуправления</w:t>
      </w:r>
      <w:r w:rsidRPr="002E65BD">
        <w:rPr>
          <w:rFonts w:ascii="Times New Roman" w:eastAsia="Calibri" w:hAnsi="Times New Roman"/>
        </w:rPr>
        <w:t xml:space="preserve"> Тюкалинского муниципального района стоят задачи снижения смертности населения от внешних причин (прежде всего в трудоспособном возрасте), укрепления института семьи, формирования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14:paraId="44383B0B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В составе населения Тюкалинского муниципального района имеются социальные группы, которые нуждаются в повышенном внимании общества: пожилые люди, инвалиды, многодетные семьи, одинокие матери, дети, оставшиеся без попечения родителей, граждане, попавшие в трудную жизненную ситуацию. Реализация мероприятий по обеспечению данных категорий населения различными формами социальной поддержки является фактором социального развития, способствующим улучшению социального здоровья общества.</w:t>
      </w:r>
    </w:p>
    <w:p w14:paraId="3C3DF98D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Демографическая ситуация, сложившаяся в Тюкалинском муниципальном районе, отражает общие тенденции ее развития в Омской области. Начиная с 90-х годов в Тюкалинском муниципальном районе наблюдалось резкое снижение числа рождений в расчете на одну женщину. С 2000 года отмечается постепенное увеличение рождаемости, но современный ее уровень не может обеспечить замещения поколений.</w:t>
      </w:r>
    </w:p>
    <w:p w14:paraId="309B66EC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</w:rPr>
      </w:pPr>
      <w:r w:rsidRPr="002E65BD">
        <w:rPr>
          <w:rFonts w:ascii="Times New Roman" w:eastAsia="Calibri" w:hAnsi="Times New Roman"/>
        </w:rPr>
        <w:t>Самый высокий уровень смертности начиная с 1990 года зафиксирован в 2005 году - (число умерших превысило число родившихся в 1,3 раза). С 2006 года общий коэффициент смертности постепенно снижался. В 2012 году в Тюкалинском районе е</w:t>
      </w:r>
      <w:r w:rsidRPr="002E65BD">
        <w:rPr>
          <w:rFonts w:ascii="Times New Roman" w:eastAsia="Calibri" w:hAnsi="Times New Roman"/>
          <w:color w:val="000000"/>
        </w:rPr>
        <w:t>стественная убыль населения составляет -1,5 %.</w:t>
      </w:r>
    </w:p>
    <w:p w14:paraId="54C83743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  <w:color w:val="000000"/>
        </w:rPr>
        <w:t xml:space="preserve">В 2017 году коэффициент рождаемости составил 11,7 промилле, что ниже коэффициента рождаемости по Омской области 11,5. Коэффициент смертности за 2017 год составил 17,6 промилле (областной 12,9), что ниже, чем в 2016г. -18,7%. Естественный прирост давно сменился естественной убылью населения. В 2016 году естественная убыль зафиксирована -4,9%, в 2015г - -3,5%. </w:t>
      </w:r>
    </w:p>
    <w:p w14:paraId="1FFCE2C7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 xml:space="preserve">Одним из факторов, негативно влияющих на демографическую ситуацию, является рост удельного веса лиц с ограниченными возможностями в общей численности населения. </w:t>
      </w:r>
    </w:p>
    <w:p w14:paraId="4394B32D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Продолжают развиваться негативные тенденции изменения семейно-брачных отношений. Почти каждый второй заключенный брак оканчивается расторжением, растет число неполных семей с детьми. Отмечается рост семейного неблагополучия, что ведет к распространению социального сиротства.</w:t>
      </w:r>
    </w:p>
    <w:p w14:paraId="3AAA98BE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С учетом тенденций социально-экономического развития Тюкалинского муниципального района Омской области особую актуальность приобретают вопросы оптимизации и совершенствования инфраструктуры социальной сферы, повышения эффективности работы учреждений, оказывающих населению социальные услуги, за счет более полного удовлетворения потребностей семьи с учетом имеющихся возможностей выхода из трудной жизненной ситуации.</w:t>
      </w:r>
    </w:p>
    <w:p w14:paraId="3DB2913B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 xml:space="preserve">Социальное неблагополучие семей зачастую является следствием тяжелого материального положения. Преодоление данной проблемы затруднено тем, что сохраняется достаточно сложная ситуация на рынке труда. </w:t>
      </w:r>
    </w:p>
    <w:p w14:paraId="067A66F8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В этих условиях возрастает потребность в обеспечении продуктивной занятости населения и адресной социальной поддержки граждан, находящихся в трудной жизненной ситуации, обладающих низкой конкурентоспособностью на рынке труда. Необходимо принятие эффективных мер, направленных на повышение профессиональной мобильности на основе развития системы непрерывного профессионального образования, системы профессиональной ориентации и психологической поддержки населения.</w:t>
      </w:r>
    </w:p>
    <w:p w14:paraId="20CCE61A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Выполнение мероприятий Программы обеспечит комплексный подход к решению вопросов, направленных на улучшение демографической ситуации.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14:paraId="6FA43B26" w14:textId="77777777" w:rsidR="006E1DDF" w:rsidRPr="002E65BD" w:rsidRDefault="006E1DDF" w:rsidP="006E1DDF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Одной из особенностей современной демографической ситуации является увеличение доли граждан пожилого возраста в общей численности населения. Характерной чертой социально-экономического положения пожилых является их зависимость от трудоспособного населения, </w:t>
      </w:r>
      <w:r w:rsidRPr="002E65BD">
        <w:rPr>
          <w:rFonts w:ascii="Times New Roman" w:hAnsi="Times New Roman"/>
        </w:rPr>
        <w:lastRenderedPageBreak/>
        <w:t xml:space="preserve">низкое материальное положение, невозможность в силу состояния здоровья и ряда других причин самостоятельно решать медицинские, социально-бытовые проблемы, организовывать досуг. </w:t>
      </w:r>
    </w:p>
    <w:p w14:paraId="0A7E1A7E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              Об актуальности предлагаемой Программы свидетельствуют статистические показатели численности жителей района. Сегодня в Тюкалинском муниципальном районе проживает 23,3 тыс. человек, в том числе 5,8 тысяч граждан пожилого возраста. Большое значение имеет устранение барьеров для граждан старшего поколения во всех сферах жизни.</w:t>
      </w:r>
      <w:r w:rsidRPr="002E65BD">
        <w:rPr>
          <w:rFonts w:ascii="Times New Roman" w:hAnsi="Times New Roman"/>
          <w:color w:val="001B36"/>
        </w:rPr>
        <w:t xml:space="preserve"> </w:t>
      </w:r>
    </w:p>
    <w:p w14:paraId="15BE7A99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            Особое внимание необходимо уделять поддержанию жизнеспособности и активности пожилых граждан, профилактике различных заболеваний. В практику работы учреждений здравоохранения и социального обслуживания должны внедряться новые технологии и методы работы, в том числе в надомных условиях.</w:t>
      </w:r>
    </w:p>
    <w:p w14:paraId="4772062A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             Не теряет актуальности проблема доступности и своевременности предоставления пожилым гражданам стационарного социального обслуживания.</w:t>
      </w:r>
    </w:p>
    <w:p w14:paraId="7C635724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   Социальный статус пожилого человека в современных общественных и семейных взаимоотношениях - сложная и глубокая нравственная проблема, которую не решить одним лишь созданием сети учреждений социального обслуживания и домов-интернатов. Поэтому роль и участие государства в жизни человека не должны заканчиваться с выходом его на пенсию. Власть должна быть в первую очередь озабочена тем, как сделать жизнь пожилых людей более интересной, более оживлённой, чтобы они не испытывали чувства собственной ненужности. Поэтому необходимы мероприятия, направленные на повышение доступности, оперативности и эффективности предоставления гарантированных государством услуг, в том числе услуг в сфере культуры и спорта.</w:t>
      </w:r>
    </w:p>
    <w:p w14:paraId="0A12F0C6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        Несмотря на уже сформированную систему социального обслуживания, необходимо её дальнейшее развитие и расширение  спектра социальных услуг, поиск новых форм обслуживания; принятие и осуществление мер, направленных на усиление социальной защищенности пожилых граждан, улучшение социального положения малоимущих пенсионеров, граждан,  оказавшихся в трудной жизненной ситуации, за счет предоставления им адресной социальной помощи. </w:t>
      </w:r>
    </w:p>
    <w:p w14:paraId="13AB969A" w14:textId="77777777" w:rsidR="006E1DDF" w:rsidRPr="002E65BD" w:rsidRDefault="006E1DDF" w:rsidP="006E1DDF">
      <w:pPr>
        <w:spacing w:after="0" w:line="240" w:lineRule="auto"/>
        <w:ind w:firstLine="708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В Тюкалинском муниципальном районе проводится определенная работа по социальной поддержке и созданию условий для полноценной интеграции инвалидов в общество.</w:t>
      </w:r>
    </w:p>
    <w:p w14:paraId="38BD4E0A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ab/>
        <w:t>В этих целях проводятся следующие мероприятия: принятие муниципальных правовых актов, направленных на оказание социальной поддержки инвалидов: мероприятия по реабилитации и социальной адаптации инвалидов, в том числе детей – инвалидов; мероприятия по организации библиотечной работы с инвалидами; организация работы по восстановительному лечению и медицинской реабилитации; создание условий для получения образования детьми-инвалидами; мероприятия по вовлечению инвалидов в занятия физической культурой и спортом.</w:t>
      </w:r>
    </w:p>
    <w:p w14:paraId="5167A308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eastAsia="Calibri" w:hAnsi="Times New Roman"/>
          <w:color w:val="000000"/>
        </w:rPr>
      </w:pPr>
      <w:r w:rsidRPr="002E65BD">
        <w:rPr>
          <w:rFonts w:ascii="Times New Roman" w:eastAsia="Calibri" w:hAnsi="Times New Roman"/>
        </w:rPr>
        <w:t xml:space="preserve">           </w:t>
      </w:r>
      <w:r w:rsidRPr="002E65BD">
        <w:rPr>
          <w:rFonts w:ascii="Times New Roman" w:eastAsia="Calibri" w:hAnsi="Times New Roman"/>
          <w:color w:val="000000"/>
        </w:rPr>
        <w:t xml:space="preserve">Основные показатели, характеризующие ситуацию на рынке труда Тюкалинского района за последние три года, имеют положительную динамику. </w:t>
      </w:r>
    </w:p>
    <w:p w14:paraId="0FE65C1A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 xml:space="preserve">Численность рабочей силы (экономически активного населения) в возрасте 15-72 лет остается на уровне 2017 года и составляет 11,8 человек, в том числе, занятых в экономике района- 8,5 тысяч человек.  Уровень занятости населения в районе 2018г.-   65,5 процента (63,3 в 2017 году). </w:t>
      </w:r>
    </w:p>
    <w:p w14:paraId="1367FE08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>Численность безработных граждан в районе составила по состоянию на 01.04.2018 г. -1388 человек, уровень общей безработицы-10,5 процента (в 2017г. – 1397 человек и уровень общей безработицы- 10,5процента).</w:t>
      </w:r>
    </w:p>
    <w:p w14:paraId="17892F4F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>Анализ динамики показателей регистрируемого рынка труда муниципального района в январе-июне 2018 года свидетельствует о том, что ситуация на рынке труда характеризовалась увеличением обращений граждан за содействием в поиске подходящей работы в сравнении с соответствующим периодом 2017 года, но оставалась относительно стабильной.</w:t>
      </w:r>
    </w:p>
    <w:p w14:paraId="04E8983C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>Численность граждан, обратившихся за содействием в поиске работы в центр занятости в течение января-июня 2018 года, составила 985 человека, в 2017 году - 923.</w:t>
      </w:r>
    </w:p>
    <w:p w14:paraId="6A24E18E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>Численность граждан, трудоустроенных центрами занятости в течение первого полугодия 2018 года, составила 729 человек или 74,0 процента от обратившихся в целях поиска подходящей работы, в 2017 году - 677 человек, это составило 73,3 процента.</w:t>
      </w:r>
    </w:p>
    <w:p w14:paraId="23EDE16D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>Кроме того, при содействии центра занятости трудоустроено 36 граждан, завершивших профессиональное обучение, получение дополнительного профессионального образования по направлению службы занятости.</w:t>
      </w:r>
    </w:p>
    <w:p w14:paraId="77EDC818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 xml:space="preserve">По состоянию на начало июля 2018 года: </w:t>
      </w:r>
    </w:p>
    <w:p w14:paraId="78223514" w14:textId="77777777" w:rsidR="006E1DDF" w:rsidRPr="002E65BD" w:rsidRDefault="006E1DDF" w:rsidP="006E1DD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2E65BD">
        <w:rPr>
          <w:rFonts w:ascii="Times New Roman" w:hAnsi="Times New Roman" w:cs="Times New Roman"/>
        </w:rPr>
        <w:t xml:space="preserve">Уровень зарегистрированной безработицы на 01.07.2018г. составляет 2,5 процента, численность безработных граждан, зарегистрированных в центре занятости 326 человек. </w:t>
      </w:r>
    </w:p>
    <w:p w14:paraId="535B43EA" w14:textId="77777777" w:rsidR="006E1DDF" w:rsidRPr="002E65BD" w:rsidRDefault="006E1DDF" w:rsidP="006E1D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lastRenderedPageBreak/>
        <w:t xml:space="preserve">В целом, ситуация на рынке труда остается стабильной. </w:t>
      </w:r>
    </w:p>
    <w:p w14:paraId="6F494764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          1) численность граждан, признанных безработными в течение отчетного периода, составила 369 человек, за соответствующий период 2017 года 423 человека;  </w:t>
      </w:r>
    </w:p>
    <w:p w14:paraId="6944A9EE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          2) емкость банка вакансий составила в первом полугодии 2018 года – 1174   вакансии, в прошлом году – 1086 единиц;</w:t>
      </w:r>
    </w:p>
    <w:p w14:paraId="0A38112A" w14:textId="77777777" w:rsidR="006E1DDF" w:rsidRPr="002E65BD" w:rsidRDefault="006E1DDF" w:rsidP="006E1D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3) коэффициент напряженности на рынке труда составил 1,3 человека из числа граждан, состоящих на регистрационном учете в центре занятости, в расчете на одну вакансию, в 2017 году коэффициент напряженности составлял 1,0. </w:t>
      </w:r>
    </w:p>
    <w:p w14:paraId="5F9B9D4B" w14:textId="77777777" w:rsidR="006E1DDF" w:rsidRPr="002E65BD" w:rsidRDefault="006E1DDF" w:rsidP="006E1D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4) средняя продолжительность безработицы на 01.07.2018 года составляет 3,9 месяца, в 2017 году – 4,1 месяца.</w:t>
      </w:r>
    </w:p>
    <w:p w14:paraId="6FEE2780" w14:textId="77777777" w:rsidR="006E1DDF" w:rsidRPr="002E65BD" w:rsidRDefault="006E1DDF" w:rsidP="006E1DDF">
      <w:pPr>
        <w:pStyle w:val="a4"/>
        <w:tabs>
          <w:tab w:val="center" w:pos="567"/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t xml:space="preserve">Тем не менее, в Тюкалинском районе имеются еще населенные пункты, в которых отсутствуют условия для трудоустройства безработных по месту жительства в связи с отсутствием работодателей. </w:t>
      </w:r>
    </w:p>
    <w:p w14:paraId="1E6E50DD" w14:textId="77777777" w:rsidR="006E1DDF" w:rsidRPr="002E65BD" w:rsidRDefault="006E1DDF" w:rsidP="006E1DDF">
      <w:pPr>
        <w:pStyle w:val="a4"/>
        <w:tabs>
          <w:tab w:val="center" w:pos="426"/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t xml:space="preserve">Так же есть населенные пункты, где уровень общей безработицы намного превышает данные в среднем по району. </w:t>
      </w:r>
    </w:p>
    <w:p w14:paraId="0920EF67" w14:textId="77777777" w:rsidR="006E1DDF" w:rsidRPr="002E65BD" w:rsidRDefault="006E1DDF" w:rsidP="006E1DDF">
      <w:pPr>
        <w:pStyle w:val="a4"/>
        <w:tabs>
          <w:tab w:val="center" w:pos="567"/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t>Кроме этого, ввиду территориальной удаленности ряда населенных пунктов от районного центра и ограниченной транспортной доступности уровень зарегистрированной безработицы в них часто ниже среднего по району.</w:t>
      </w:r>
    </w:p>
    <w:p w14:paraId="4F8CEFF9" w14:textId="77777777" w:rsidR="006E1DDF" w:rsidRPr="002E65BD" w:rsidRDefault="006E1DDF" w:rsidP="006E1DDF">
      <w:pPr>
        <w:pStyle w:val="a4"/>
        <w:tabs>
          <w:tab w:val="center" w:pos="567"/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t xml:space="preserve">В связи с этим в районе сохраняется значительная разница между показателями общей и зарегистрированной безработицы. </w:t>
      </w:r>
    </w:p>
    <w:p w14:paraId="6CDF0E14" w14:textId="77777777" w:rsidR="006E1DDF" w:rsidRPr="002E65BD" w:rsidRDefault="006E1DDF" w:rsidP="006E1D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</w:rPr>
      </w:pPr>
      <w:r w:rsidRPr="002E65BD">
        <w:rPr>
          <w:rFonts w:ascii="Times New Roman" w:eastAsia="Calibri" w:hAnsi="Times New Roman"/>
          <w:color w:val="000000"/>
        </w:rPr>
        <w:t>Сохраняется дисбаланс спроса и предложения рабочей силы, который обусловлен несоответствием потребностей работодателей в кадрах и профессионально-квалификационной структуры рабочей силы, представленной на рынке труда Тюкалинского района, в том числе по уровням профессионального образования работников.</w:t>
      </w:r>
    </w:p>
    <w:p w14:paraId="442C0150" w14:textId="77777777" w:rsidR="006E1DDF" w:rsidRPr="002E65BD" w:rsidRDefault="006E1DDF" w:rsidP="006E1D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</w:rPr>
      </w:pPr>
      <w:r w:rsidRPr="002E65BD">
        <w:rPr>
          <w:rFonts w:ascii="Times New Roman" w:eastAsia="Calibri" w:hAnsi="Times New Roman"/>
          <w:color w:val="000000"/>
        </w:rPr>
        <w:t>Наиболее востребованными в сельской местности по-прежнему остаются профессии работников сферы сельского хозяйства, обрабатывающего производства, здравоохранения и образования. Центр занятости населения имеет возможности удовлетворить спрос на данные вакансии, однако безработные не редко отказываются от подходящей работы по причине низкой заработной платы и несоответствующих условий труда. В условиях модернизации экономики Тюкалинского района и внедрения новых технологий усиливается дефицит кадров в отдельных отраслях экономики. Потребность работодателей в высококвалифицированных рабочих остается неудовлетворенной. Одновременно на рынке труда Тюкалинского района существует потребность в квалифицированных кадрах – врачах, педагогах, работниках культуры, газоэлектросварщиках, владеющих навыками, применимыми в реальном секторе экономики и сфере услуг. В то же время среди граждан, состоящих на регистрационном учете в Центре занятости населения, преобладают лица, имеющие опыт работы по профессиям, не требующим профессионального образования, или длительно не работавшие и потерявшие квалификацию.</w:t>
      </w:r>
    </w:p>
    <w:p w14:paraId="673B3134" w14:textId="77777777" w:rsidR="006E1DDF" w:rsidRPr="002E65BD" w:rsidRDefault="006E1DDF" w:rsidP="006E1DDF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Определенные трудности возникают при трудоустройстве на вакантные рабочие места граждан, испытывающих трудности в поиске работы (инвалиды; лица предпенсионного возраста; одинокие и многодетные родители, воспитывающие несовершеннолетних детей, детей-инвалидов; освобождённые из учреждений, исполняющих наказание в виде лишения свободы; беженцы и вынужденные переселенцы; граждане, уволенные с военной службы и члены их семей; граждане, подвергшиеся воздействию радиации вследствие Чернобыльской и других радиационных аварий и катастроф; граждане в возрасте от 18 до 20 лет из числа выпускников учреждений начального и среднего профессионального образования, ищущие работу впервые). Зачастую работодатели не желают трудоустраивать к себе данных граждан по причинам наличия у них ограничений в труде, частым предоставлением со стороны таких работников листков нетрудоспособности и т.д.</w:t>
      </w:r>
    </w:p>
    <w:p w14:paraId="64DB7B3E" w14:textId="77777777" w:rsidR="006E1DDF" w:rsidRPr="002E65BD" w:rsidRDefault="006E1DDF" w:rsidP="006E1DDF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На основе проведенного анализа рынка труда Тюкалинского муниципального района можно выделить следующие ключевые проблемы в сфере занятости и на рынке труда:</w:t>
      </w:r>
    </w:p>
    <w:p w14:paraId="5313F42E" w14:textId="77777777" w:rsidR="006E1DDF" w:rsidRPr="002E65BD" w:rsidRDefault="006E1DDF" w:rsidP="006E1DDF">
      <w:pPr>
        <w:numPr>
          <w:ilvl w:val="0"/>
          <w:numId w:val="1"/>
        </w:numPr>
        <w:tabs>
          <w:tab w:val="clear" w:pos="720"/>
          <w:tab w:val="num" w:pos="900"/>
        </w:tabs>
        <w:spacing w:after="0" w:line="240" w:lineRule="auto"/>
        <w:ind w:left="90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Высокий уровень общей безработицы.</w:t>
      </w:r>
    </w:p>
    <w:p w14:paraId="3F8B6FD0" w14:textId="77777777" w:rsidR="006E1DDF" w:rsidRPr="002E65BD" w:rsidRDefault="006E1DDF" w:rsidP="006E1DDF">
      <w:pPr>
        <w:spacing w:after="0" w:line="240" w:lineRule="auto"/>
        <w:ind w:left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2.Дисбаланс спроса и предложения на рынке труда в количественном, территориальном, профессионально-квалификационном разрезах.</w:t>
      </w:r>
    </w:p>
    <w:p w14:paraId="634D5601" w14:textId="77777777" w:rsidR="006E1DDF" w:rsidRPr="002E65BD" w:rsidRDefault="006E1DDF" w:rsidP="006E1DDF">
      <w:pPr>
        <w:spacing w:after="0" w:line="240" w:lineRule="auto"/>
        <w:ind w:left="567" w:hanging="207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 xml:space="preserve">   3.Территориальная дифференциация локальных рынков труда, наличие населённых пунктов, в которых отсутствует возможность для обеспечения занятости населения в связи с отсутствием работодателей.</w:t>
      </w:r>
    </w:p>
    <w:p w14:paraId="28E93D3B" w14:textId="77777777" w:rsidR="006E1DDF" w:rsidRPr="002E65BD" w:rsidRDefault="006E1DDF" w:rsidP="006E1DDF">
      <w:pPr>
        <w:spacing w:after="0" w:line="240" w:lineRule="auto"/>
        <w:ind w:left="567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4.Низкая конкурентоспособность на рынке труда граждан, испытывающих трудности в поиске работы.</w:t>
      </w:r>
    </w:p>
    <w:p w14:paraId="16DEC43F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lastRenderedPageBreak/>
        <w:t>В целом реализация подпрограммы направлена на решение социально-экономических задач, соответствующих приоритетам государственной социальной политики, приоритетным национальным проектам "Здоровье" и "Образование", Стратегии социально-экономического развития Омской области до 2020 года, утвержденной Указом Губернатора Омской области от 13 февраля 2006 года N 18.</w:t>
      </w:r>
    </w:p>
    <w:p w14:paraId="16FE735E" w14:textId="77777777" w:rsidR="000B67DB" w:rsidRPr="002E65BD" w:rsidRDefault="000B67DB" w:rsidP="000B67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</w:rPr>
      </w:pPr>
    </w:p>
    <w:p w14:paraId="7F68D4C3" w14:textId="77777777" w:rsidR="00EB75BA" w:rsidRDefault="00EB75BA" w:rsidP="000B67DB">
      <w:pPr>
        <w:spacing w:line="240" w:lineRule="auto"/>
        <w:jc w:val="center"/>
        <w:rPr>
          <w:rFonts w:ascii="Times New Roman" w:hAnsi="Times New Roman"/>
        </w:rPr>
      </w:pPr>
    </w:p>
    <w:p w14:paraId="7645FEEF" w14:textId="77777777" w:rsidR="006E1DDF" w:rsidRPr="002E65BD" w:rsidRDefault="006E1DDF" w:rsidP="006E1DDF">
      <w:pPr>
        <w:spacing w:line="240" w:lineRule="auto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Раздел 3. Цель и задачи подпрограммы</w:t>
      </w:r>
    </w:p>
    <w:p w14:paraId="76521500" w14:textId="77777777" w:rsidR="006E1DDF" w:rsidRPr="002E65BD" w:rsidRDefault="006E1DDF" w:rsidP="006E1DDF">
      <w:pPr>
        <w:autoSpaceDE w:val="0"/>
        <w:spacing w:after="0" w:line="240" w:lineRule="auto"/>
        <w:ind w:right="294" w:firstLine="54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Целью Подпрограммы является создание условий для обеспечения доступности и качества социальных услуг, эффективной занятости населения, укрепление института семьи. Достижение поставленной цели будет осуществляться в течение всего периода реализации Подпрограммы. Для ее достижения необходимо решение следующих задач: </w:t>
      </w:r>
    </w:p>
    <w:p w14:paraId="45FC9CB5" w14:textId="77777777" w:rsidR="006E1DDF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2E65BD">
        <w:rPr>
          <w:rFonts w:ascii="Times New Roman" w:hAnsi="Times New Roman"/>
        </w:rPr>
        <w:t>. Укрепление в общественном сознании авторитета семьи, уважения и приверженности семейным ценностям, создание благоприятных условий для комплексного развития и жизнедеятельности детей, оказавшихся в трудной жизненной ситуации.</w:t>
      </w:r>
    </w:p>
    <w:p w14:paraId="0714A167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2E65BD">
        <w:rPr>
          <w:rFonts w:ascii="Times New Roman" w:hAnsi="Times New Roman"/>
        </w:rPr>
        <w:t>.Снижение уровня общей безработицы путем целевой поддержки отдельных категорий незанятого населения, испытывающих трудности в поиске работы, и увеличение охвата безработных граждан и незанятого населения активными программами занятости населения.</w:t>
      </w:r>
    </w:p>
    <w:p w14:paraId="3D809122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</w:rPr>
      </w:pPr>
    </w:p>
    <w:p w14:paraId="084C9F58" w14:textId="77777777" w:rsidR="006E1DDF" w:rsidRPr="002E65BD" w:rsidRDefault="006E1DDF" w:rsidP="006E1DDF">
      <w:pPr>
        <w:spacing w:line="240" w:lineRule="auto"/>
        <w:jc w:val="center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t>Раздел 4. Срок реализации подпрограммы</w:t>
      </w:r>
    </w:p>
    <w:p w14:paraId="7E89AC36" w14:textId="77777777" w:rsidR="006E1DDF" w:rsidRPr="002E65BD" w:rsidRDefault="006E1DDF" w:rsidP="006E1DDF">
      <w:pPr>
        <w:spacing w:line="240" w:lineRule="auto"/>
        <w:jc w:val="both"/>
        <w:rPr>
          <w:rFonts w:ascii="Times New Roman" w:hAnsi="Times New Roman"/>
          <w:color w:val="000000"/>
          <w:u w:val="single"/>
        </w:rPr>
      </w:pPr>
      <w:r w:rsidRPr="002E65BD">
        <w:rPr>
          <w:rFonts w:ascii="Times New Roman" w:hAnsi="Times New Roman"/>
        </w:rPr>
        <w:tab/>
        <w:t>Реализация Подпрограммы буд</w:t>
      </w:r>
      <w:r>
        <w:rPr>
          <w:rFonts w:ascii="Times New Roman" w:hAnsi="Times New Roman"/>
        </w:rPr>
        <w:t>ет осуществляться в течение 2021 – 2026</w:t>
      </w:r>
      <w:r w:rsidRPr="002E65BD">
        <w:rPr>
          <w:rFonts w:ascii="Times New Roman" w:hAnsi="Times New Roman"/>
        </w:rPr>
        <w:t xml:space="preserve"> годов. Выделение отдельных этапов реализации не предполагается.</w:t>
      </w:r>
      <w:r w:rsidRPr="002E65BD">
        <w:rPr>
          <w:rFonts w:ascii="Times New Roman" w:hAnsi="Times New Roman"/>
          <w:color w:val="000000"/>
          <w:u w:val="single"/>
        </w:rPr>
        <w:t xml:space="preserve"> </w:t>
      </w:r>
    </w:p>
    <w:p w14:paraId="02A08B22" w14:textId="77777777" w:rsidR="006E1DDF" w:rsidRPr="002E65BD" w:rsidRDefault="006E1DDF" w:rsidP="006E1DDF">
      <w:pPr>
        <w:spacing w:line="240" w:lineRule="auto"/>
        <w:jc w:val="center"/>
        <w:rPr>
          <w:rFonts w:ascii="Times New Roman" w:hAnsi="Times New Roman"/>
          <w:color w:val="000000"/>
        </w:rPr>
      </w:pPr>
    </w:p>
    <w:p w14:paraId="64064009" w14:textId="77777777" w:rsidR="006E1DDF" w:rsidRPr="002E65BD" w:rsidRDefault="006E1DDF" w:rsidP="006E1DDF">
      <w:pPr>
        <w:spacing w:line="240" w:lineRule="auto"/>
        <w:jc w:val="center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t>Раздел 5. Описание входящих в состав подпрограммы основных мероприятий</w:t>
      </w:r>
    </w:p>
    <w:p w14:paraId="5ED38B50" w14:textId="77777777" w:rsidR="006E1DDF" w:rsidRDefault="006E1DDF" w:rsidP="006E1DDF">
      <w:pPr>
        <w:autoSpaceDE w:val="0"/>
        <w:ind w:right="294" w:firstLine="54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В целях решения задач подпрограммы в её составе реализуются основные мероприятия. Каждой задаче подпрограммы соответствует отдельное основное мероприятие. </w:t>
      </w:r>
    </w:p>
    <w:p w14:paraId="74945812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  <w:color w:val="000000"/>
        </w:rPr>
        <w:t>Задаче 1 соответствует основное мероприятие: «</w:t>
      </w:r>
      <w:r w:rsidRPr="002E65BD">
        <w:rPr>
          <w:rFonts w:ascii="Times New Roman" w:hAnsi="Times New Roman"/>
        </w:rPr>
        <w:t>Обеспечение доступности, повышение оперативности и эффективности предоставления услуг инвалидам и пожилым людям».</w:t>
      </w:r>
    </w:p>
    <w:p w14:paraId="7A03ACD6" w14:textId="77777777" w:rsidR="006E1DDF" w:rsidRPr="002E65BD" w:rsidRDefault="006E1DDF" w:rsidP="006E1DDF">
      <w:pPr>
        <w:autoSpaceDE w:val="0"/>
        <w:ind w:right="294" w:firstLine="540"/>
        <w:jc w:val="both"/>
        <w:rPr>
          <w:rFonts w:ascii="Times New Roman" w:hAnsi="Times New Roman"/>
        </w:rPr>
      </w:pPr>
    </w:p>
    <w:p w14:paraId="7A0A8925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  <w:color w:val="000000"/>
        </w:rPr>
        <w:t xml:space="preserve">Задаче </w:t>
      </w:r>
      <w:r>
        <w:rPr>
          <w:rFonts w:ascii="Times New Roman" w:hAnsi="Times New Roman"/>
          <w:color w:val="000000"/>
        </w:rPr>
        <w:t>2</w:t>
      </w:r>
      <w:r w:rsidRPr="002E65BD">
        <w:rPr>
          <w:rFonts w:ascii="Times New Roman" w:hAnsi="Times New Roman"/>
          <w:color w:val="000000"/>
        </w:rPr>
        <w:t xml:space="preserve"> соответствует основное мероприятие: «</w:t>
      </w:r>
      <w:r w:rsidRPr="002E65BD">
        <w:rPr>
          <w:rFonts w:ascii="Times New Roman" w:hAnsi="Times New Roman"/>
        </w:rPr>
        <w:t xml:space="preserve">Укрепление института семьи, пропаганда </w:t>
      </w:r>
    </w:p>
    <w:p w14:paraId="013C56F1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семейных ценностей».</w:t>
      </w:r>
    </w:p>
    <w:p w14:paraId="02E010D4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68F24E1C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Задаче </w:t>
      </w:r>
      <w:r>
        <w:rPr>
          <w:rFonts w:ascii="Times New Roman" w:hAnsi="Times New Roman"/>
        </w:rPr>
        <w:t>3</w:t>
      </w:r>
      <w:r w:rsidRPr="002E65BD">
        <w:rPr>
          <w:rFonts w:ascii="Times New Roman" w:hAnsi="Times New Roman"/>
        </w:rPr>
        <w:t xml:space="preserve"> соответствует основное мероприятие «Регулирование отношений в сфере труда и занятости».</w:t>
      </w:r>
    </w:p>
    <w:p w14:paraId="32AB7D3F" w14:textId="77777777" w:rsidR="006E1DDF" w:rsidRDefault="006E1DDF" w:rsidP="006E1DD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</w:rPr>
      </w:pPr>
    </w:p>
    <w:p w14:paraId="77F0A8C8" w14:textId="77777777" w:rsidR="006E1DDF" w:rsidRPr="003B41DC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2E65BD">
        <w:rPr>
          <w:rFonts w:ascii="Times New Roman" w:hAnsi="Times New Roman"/>
        </w:rPr>
        <w:t xml:space="preserve">Задаче </w:t>
      </w:r>
      <w:r>
        <w:rPr>
          <w:rFonts w:ascii="Times New Roman" w:hAnsi="Times New Roman"/>
        </w:rPr>
        <w:t>4</w:t>
      </w:r>
      <w:r w:rsidRPr="002E65BD">
        <w:rPr>
          <w:rFonts w:ascii="Times New Roman" w:hAnsi="Times New Roman"/>
        </w:rPr>
        <w:t xml:space="preserve"> соответствует основное мероприятие «</w:t>
      </w:r>
      <w:r w:rsidRPr="003B41DC">
        <w:rPr>
          <w:rFonts w:ascii="Times New Roman" w:hAnsi="Times New Roman"/>
          <w:color w:val="000000" w:themeColor="text1"/>
        </w:rPr>
        <w:t>Обеспечение доступности, повышение оперативности и эффективности предоставления услуг отдельным категориям граждан».</w:t>
      </w:r>
    </w:p>
    <w:p w14:paraId="66880B1F" w14:textId="77777777" w:rsidR="006E1DDF" w:rsidRPr="003B41DC" w:rsidRDefault="006E1DDF" w:rsidP="006E1DD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color w:val="000000" w:themeColor="text1"/>
        </w:rPr>
      </w:pPr>
    </w:p>
    <w:p w14:paraId="0C1F97E1" w14:textId="77777777" w:rsidR="006E1DDF" w:rsidRDefault="006E1DDF" w:rsidP="006E1DDF">
      <w:pPr>
        <w:autoSpaceDE w:val="0"/>
        <w:ind w:firstLine="540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Раздел 6. Описание мероприятий и целевых индикаторов их выполнения</w:t>
      </w:r>
    </w:p>
    <w:p w14:paraId="331250A1" w14:textId="77777777" w:rsidR="006E1DDF" w:rsidRPr="002E65BD" w:rsidRDefault="006E1DDF" w:rsidP="006E1DD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В рамках основного мероприятия «Обеспечение доступности, повышение оперативности и эффективности предоставления услуг инвалидам и пожилым людям» планируется провести</w:t>
      </w:r>
      <w:r>
        <w:rPr>
          <w:rFonts w:ascii="Times New Roman" w:hAnsi="Times New Roman"/>
        </w:rPr>
        <w:t xml:space="preserve"> 1</w:t>
      </w:r>
      <w:r w:rsidRPr="002E65BD">
        <w:rPr>
          <w:rFonts w:ascii="Times New Roman" w:hAnsi="Times New Roman"/>
        </w:rPr>
        <w:t xml:space="preserve"> мероприятие:</w:t>
      </w:r>
    </w:p>
    <w:p w14:paraId="60AC0BAD" w14:textId="77777777" w:rsidR="006E1DDF" w:rsidRPr="00EB75BA" w:rsidRDefault="006E1DDF" w:rsidP="006E1DDF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1</w:t>
      </w:r>
      <w:r w:rsidRPr="002E65BD">
        <w:rPr>
          <w:rFonts w:ascii="Times New Roman" w:hAnsi="Times New Roman"/>
        </w:rPr>
        <w:t xml:space="preserve">. Предоставление субсидий общественной организации инвалидов. </w:t>
      </w:r>
      <w:r w:rsidRPr="00EB75BA">
        <w:rPr>
          <w:rFonts w:ascii="Times New Roman" w:hAnsi="Times New Roman"/>
          <w:b/>
          <w:bCs/>
        </w:rPr>
        <w:t>(действ</w:t>
      </w:r>
      <w:r>
        <w:rPr>
          <w:rFonts w:ascii="Times New Roman" w:hAnsi="Times New Roman"/>
          <w:b/>
          <w:bCs/>
        </w:rPr>
        <w:t>ует</w:t>
      </w:r>
      <w:r w:rsidRPr="00EB75BA">
        <w:rPr>
          <w:rFonts w:ascii="Times New Roman" w:hAnsi="Times New Roman"/>
          <w:b/>
          <w:bCs/>
        </w:rPr>
        <w:t xml:space="preserve"> до </w:t>
      </w:r>
      <w:r>
        <w:rPr>
          <w:rFonts w:ascii="Times New Roman" w:hAnsi="Times New Roman"/>
          <w:b/>
          <w:bCs/>
        </w:rPr>
        <w:t>01</w:t>
      </w:r>
      <w:r w:rsidRPr="00EB75BA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0</w:t>
      </w:r>
      <w:r w:rsidRPr="00EB75BA">
        <w:rPr>
          <w:rFonts w:ascii="Times New Roman" w:hAnsi="Times New Roman"/>
          <w:b/>
          <w:bCs/>
        </w:rPr>
        <w:t>1.202</w:t>
      </w:r>
      <w:r>
        <w:rPr>
          <w:rFonts w:ascii="Times New Roman" w:hAnsi="Times New Roman"/>
          <w:b/>
          <w:bCs/>
        </w:rPr>
        <w:t>4</w:t>
      </w:r>
      <w:r w:rsidRPr="00EB75BA">
        <w:rPr>
          <w:rFonts w:ascii="Times New Roman" w:hAnsi="Times New Roman"/>
          <w:b/>
          <w:bCs/>
        </w:rPr>
        <w:t xml:space="preserve">г.)  </w:t>
      </w:r>
    </w:p>
    <w:p w14:paraId="4348C7DC" w14:textId="77777777" w:rsidR="006E1DDF" w:rsidRPr="002E65BD" w:rsidRDefault="006E1DDF" w:rsidP="006E1D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</w:p>
    <w:p w14:paraId="5A281EDC" w14:textId="77777777" w:rsidR="006E1DDF" w:rsidRPr="002E65BD" w:rsidRDefault="006E1DDF" w:rsidP="006E1D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- </w:t>
      </w:r>
      <w:r w:rsidRPr="00417669">
        <w:rPr>
          <w:rFonts w:ascii="Times New Roman" w:hAnsi="Times New Roman"/>
        </w:rPr>
        <w:t>Количество инвалидов, систематически занимающихся адаптивной физической культурой и спортом, в том числе инвалидов, которым п</w:t>
      </w:r>
      <w:r>
        <w:rPr>
          <w:rFonts w:ascii="Times New Roman" w:hAnsi="Times New Roman"/>
        </w:rPr>
        <w:t>оказаны соответствующие занятия</w:t>
      </w:r>
    </w:p>
    <w:p w14:paraId="5034B2E4" w14:textId="77777777" w:rsidR="006E1DDF" w:rsidRDefault="006E1DDF" w:rsidP="006E1D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При расчете значения целевого индикатора применяются данные, такие как количество участников (из общества инвалидов) районных культурно-досуговых, спортивных мероприятий от </w:t>
      </w:r>
      <w:r w:rsidRPr="002E65BD">
        <w:rPr>
          <w:rFonts w:ascii="Times New Roman" w:hAnsi="Times New Roman"/>
        </w:rPr>
        <w:lastRenderedPageBreak/>
        <w:t xml:space="preserve">общего числа членов данных общественных организаций. При расчете целевого мероприятия применяются данные мониторинга, проводимого </w:t>
      </w:r>
      <w:r>
        <w:rPr>
          <w:rFonts w:ascii="Times New Roman" w:hAnsi="Times New Roman"/>
        </w:rPr>
        <w:t>отделом по управлению делами</w:t>
      </w:r>
      <w:r w:rsidRPr="002E65BD">
        <w:rPr>
          <w:rFonts w:ascii="Times New Roman" w:hAnsi="Times New Roman"/>
        </w:rPr>
        <w:t xml:space="preserve"> Администрации Тюкалинского МР.</w:t>
      </w:r>
    </w:p>
    <w:p w14:paraId="10BFADEC" w14:textId="77777777" w:rsidR="006E1DDF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В рамках основного мероприятия "Укрепление института семьи, пропаганда семейных ценностей" планируется провести 1 мероприятие: </w:t>
      </w:r>
    </w:p>
    <w:p w14:paraId="247FE917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1. Укрепление института семьи, пропаганда семейных ценностей, профилактика семейного неблагополучия, улучшение демографической ситуации в Тюкалинском муниципальном районе Омской области.</w:t>
      </w:r>
    </w:p>
    <w:p w14:paraId="54DBEAEB" w14:textId="77777777" w:rsidR="006E1DDF" w:rsidRPr="002E65BD" w:rsidRDefault="006E1DDF" w:rsidP="006E1D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Для ежегодной оценки эффективности реализации данных мероприятий используется следующие целевые индикаторы:</w:t>
      </w:r>
    </w:p>
    <w:p w14:paraId="13D00BB8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2E65BD">
        <w:rPr>
          <w:rFonts w:ascii="Times New Roman" w:hAnsi="Times New Roman"/>
        </w:rPr>
        <w:t>- Количество семей, принявших участие в районных культурно – досуговых, спортивных мероприятиях.</w:t>
      </w:r>
    </w:p>
    <w:p w14:paraId="2F5E5D39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При расчете значения целевого индикатора применяются данные, такие как количество участников в районных культурно-досуговых, спортивных мероприятиях. </w:t>
      </w:r>
    </w:p>
    <w:p w14:paraId="522B2335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используются данные мониторинга, проводимого Управлением культуры Администрации Тюкалинского МР, Комитетом по образованию Администрации Тюкалинского МР.</w:t>
      </w:r>
    </w:p>
    <w:p w14:paraId="5BF27760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- Коэффициент рождаемости.</w:t>
      </w:r>
    </w:p>
    <w:p w14:paraId="7FDA96E1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применяются данные, такие как количество родившихся человек.</w:t>
      </w:r>
    </w:p>
    <w:p w14:paraId="7FDB4359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используются данные мониторинга, проводимого Отделом по управлению делами Администрации Тюкалинского МР.</w:t>
      </w:r>
    </w:p>
    <w:p w14:paraId="19B3B93A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- Коэффициент смертности лиц трудоспособного возраста.</w:t>
      </w:r>
    </w:p>
    <w:p w14:paraId="1ED59E58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применяются данные, такие как количество умерших человек трудоспособного возраста.</w:t>
      </w:r>
    </w:p>
    <w:p w14:paraId="04285942" w14:textId="77777777" w:rsidR="006E1DDF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используются данные мониторинга, проводимого Отделом по управлению делами Администрации Тюкалинского МР.»</w:t>
      </w:r>
    </w:p>
    <w:p w14:paraId="1AF4F0CD" w14:textId="77777777" w:rsidR="006E1DDF" w:rsidRPr="002E65BD" w:rsidRDefault="006E1DDF" w:rsidP="006E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2E65BD">
        <w:rPr>
          <w:rFonts w:ascii="Times New Roman" w:hAnsi="Times New Roman"/>
        </w:rPr>
        <w:t xml:space="preserve">В рамках основного мероприятия "Регулирование отношений в сфере труда и занятости" планируется провести </w:t>
      </w:r>
      <w:r>
        <w:rPr>
          <w:rFonts w:ascii="Times New Roman" w:hAnsi="Times New Roman"/>
        </w:rPr>
        <w:t>5 мероприятий</w:t>
      </w:r>
      <w:r w:rsidRPr="002E65BD">
        <w:rPr>
          <w:rFonts w:ascii="Times New Roman" w:hAnsi="Times New Roman"/>
        </w:rPr>
        <w:t>:</w:t>
      </w:r>
    </w:p>
    <w:p w14:paraId="41C6A850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1. Организация проведения аттестации рабочих мест по условиям труда.</w:t>
      </w:r>
    </w:p>
    <w:p w14:paraId="7D33D59B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индикатор:</w:t>
      </w:r>
    </w:p>
    <w:p w14:paraId="4896A5A0" w14:textId="77777777" w:rsidR="006E1DDF" w:rsidRPr="002E65BD" w:rsidRDefault="006E1DDF" w:rsidP="006E1DDF">
      <w:pPr>
        <w:pStyle w:val="ConsPlusCell0"/>
        <w:jc w:val="both"/>
        <w:rPr>
          <w:rFonts w:ascii="Times New Roman" w:hAnsi="Times New Roman" w:cs="Times New Roman"/>
          <w:sz w:val="22"/>
          <w:szCs w:val="22"/>
        </w:rPr>
      </w:pPr>
      <w:r w:rsidRPr="002E65BD">
        <w:rPr>
          <w:rFonts w:ascii="Times New Roman" w:hAnsi="Times New Roman" w:cs="Times New Roman"/>
          <w:sz w:val="22"/>
          <w:szCs w:val="22"/>
        </w:rPr>
        <w:t>- Уровень охвата рабочих мест муниципальных учреждений аттестацией по условиям труда.</w:t>
      </w:r>
    </w:p>
    <w:p w14:paraId="565CD0F4" w14:textId="77777777" w:rsidR="006E1DDF" w:rsidRPr="002E65BD" w:rsidRDefault="006E1DDF" w:rsidP="006E1DDF">
      <w:pPr>
        <w:pStyle w:val="ConsPlusCell0"/>
        <w:jc w:val="both"/>
        <w:rPr>
          <w:rFonts w:ascii="Times New Roman" w:hAnsi="Times New Roman" w:cs="Times New Roman"/>
          <w:sz w:val="22"/>
          <w:szCs w:val="22"/>
        </w:rPr>
      </w:pPr>
      <w:r w:rsidRPr="002E65BD">
        <w:rPr>
          <w:rFonts w:ascii="Times New Roman" w:hAnsi="Times New Roman" w:cs="Times New Roman"/>
          <w:sz w:val="22"/>
          <w:szCs w:val="22"/>
        </w:rPr>
        <w:t xml:space="preserve"> Данный показатель определяется, как процент обученных по охране труда работников определяется в процентном отношении числа работников, прошедших обучение по охране труда к среднесписочной численности работников на конец отчетного </w:t>
      </w:r>
      <w:proofErr w:type="gramStart"/>
      <w:r w:rsidRPr="002E65BD">
        <w:rPr>
          <w:rFonts w:ascii="Times New Roman" w:hAnsi="Times New Roman" w:cs="Times New Roman"/>
          <w:sz w:val="22"/>
          <w:szCs w:val="22"/>
        </w:rPr>
        <w:t>периода</w:t>
      </w:r>
      <w:proofErr w:type="gramEnd"/>
      <w:r w:rsidRPr="002E65BD">
        <w:rPr>
          <w:rFonts w:ascii="Times New Roman" w:hAnsi="Times New Roman" w:cs="Times New Roman"/>
          <w:sz w:val="22"/>
          <w:szCs w:val="22"/>
        </w:rPr>
        <w:t xml:space="preserve"> и измеряется в процентах.  </w:t>
      </w:r>
    </w:p>
    <w:p w14:paraId="41C8F4B6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используются данные мониторинга, проводимого Управлением культуры Администрации Тюкалинского МР, Комитетом по образованию Администрации Тюкалинского МР, Отделом бухгалтерского учета Администрацией Тюкалинского МР.</w:t>
      </w:r>
    </w:p>
    <w:p w14:paraId="5560BC50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2E65BD">
        <w:rPr>
          <w:rFonts w:ascii="Times New Roman" w:hAnsi="Times New Roman"/>
        </w:rPr>
        <w:t xml:space="preserve">. Развитие системы </w:t>
      </w:r>
      <w:proofErr w:type="spellStart"/>
      <w:r w:rsidRPr="002E65BD">
        <w:rPr>
          <w:rFonts w:ascii="Times New Roman" w:hAnsi="Times New Roman"/>
        </w:rPr>
        <w:t>медико</w:t>
      </w:r>
      <w:proofErr w:type="spellEnd"/>
      <w:r w:rsidRPr="002E65BD">
        <w:rPr>
          <w:rFonts w:ascii="Times New Roman" w:hAnsi="Times New Roman"/>
        </w:rPr>
        <w:t xml:space="preserve"> – профилактического обслуживания работников.</w:t>
      </w:r>
    </w:p>
    <w:p w14:paraId="7B252CDD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- </w:t>
      </w:r>
      <w:r w:rsidRPr="002E65BD">
        <w:rPr>
          <w:rFonts w:ascii="Times New Roman" w:hAnsi="Times New Roman"/>
        </w:rPr>
        <w:t xml:space="preserve"> использование</w:t>
      </w:r>
      <w:proofErr w:type="gramEnd"/>
      <w:r w:rsidRPr="002E65BD">
        <w:rPr>
          <w:rFonts w:ascii="Times New Roman" w:hAnsi="Times New Roman"/>
        </w:rPr>
        <w:t xml:space="preserve"> денежных средств.</w:t>
      </w:r>
    </w:p>
    <w:p w14:paraId="5C371863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применяются данные мониторинга, проводимого Отделом бухгалтерского учета Администрации Тюкалинского МР.</w:t>
      </w:r>
    </w:p>
    <w:p w14:paraId="48AF82C7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3. Организационно – техническое обеспечение охраны труда.</w:t>
      </w:r>
    </w:p>
    <w:p w14:paraId="1038ECF4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индикатор.</w:t>
      </w:r>
    </w:p>
    <w:p w14:paraId="72E70C41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- Уровень охвата рабочих мест муниципальных учреждений организационно – техническим обеспечением охраны труда. </w:t>
      </w:r>
    </w:p>
    <w:p w14:paraId="24CDFB9F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При расчете значения целевого индикатора используются данные мониторинга, проводимого Управлением культуры Администрации Тюкалинского МР, Комитетом по образованию Администрации Тюкалинского МР, Отделом бухгалтерского учета Администрацией Тюкалинского МР.</w:t>
      </w:r>
    </w:p>
    <w:p w14:paraId="0D3ACCB8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4. Участие в организации и финансировании проведения общественных работ.</w:t>
      </w:r>
    </w:p>
    <w:p w14:paraId="23CC6D09" w14:textId="77777777" w:rsidR="006E1DDF" w:rsidRPr="002E65BD" w:rsidRDefault="006E1DDF" w:rsidP="006E1DDF">
      <w:pPr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  <w:r>
        <w:rPr>
          <w:rFonts w:ascii="Times New Roman" w:hAnsi="Times New Roman"/>
        </w:rPr>
        <w:t xml:space="preserve"> </w:t>
      </w:r>
      <w:r w:rsidRPr="002E65BD">
        <w:rPr>
          <w:rFonts w:ascii="Times New Roman" w:hAnsi="Times New Roman"/>
        </w:rPr>
        <w:t>- использование денежных средств.</w:t>
      </w:r>
    </w:p>
    <w:p w14:paraId="747FC2F7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lastRenderedPageBreak/>
        <w:t>При расчете значения целевого индикатора применяются данные Отдела бухгалтерского учета Администрации Тюкалинского МР.</w:t>
      </w:r>
    </w:p>
    <w:p w14:paraId="64676F9F" w14:textId="77777777" w:rsidR="006E1DDF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2E65BD">
        <w:rPr>
          <w:rFonts w:ascii="Times New Roman" w:hAnsi="Times New Roman"/>
        </w:rPr>
        <w:t>.</w:t>
      </w:r>
      <w:r w:rsidRPr="002E65BD">
        <w:t xml:space="preserve"> </w:t>
      </w:r>
      <w:r w:rsidRPr="002E65BD">
        <w:rPr>
          <w:rFonts w:ascii="Times New Roman" w:hAnsi="Times New Roman"/>
        </w:rPr>
        <w:t>Временное трудоустройство несовершеннолетних в возрасте от 14 до 18 лет в свободное от учёбы время.</w:t>
      </w:r>
    </w:p>
    <w:p w14:paraId="6F320432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Для ежегодной оценки эффективности реализации данного мероприятия используется следующий целевой индикатор</w:t>
      </w:r>
      <w:r>
        <w:rPr>
          <w:rFonts w:ascii="Times New Roman" w:hAnsi="Times New Roman"/>
        </w:rPr>
        <w:t xml:space="preserve"> </w:t>
      </w:r>
      <w:r w:rsidRPr="002E65BD">
        <w:rPr>
          <w:rFonts w:ascii="Times New Roman" w:hAnsi="Times New Roman"/>
        </w:rPr>
        <w:t>- использование денежных средств.</w:t>
      </w:r>
    </w:p>
    <w:p w14:paraId="6CD7DF68" w14:textId="77777777" w:rsidR="006E1DDF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E65BD">
        <w:rPr>
          <w:rFonts w:ascii="Times New Roman" w:hAnsi="Times New Roman"/>
          <w:color w:val="000000"/>
        </w:rPr>
        <w:t>При расчете значения целевого индикатора применяются данные Отдела бухгалтерского учета Администрации Тюкалинского МР.</w:t>
      </w:r>
    </w:p>
    <w:p w14:paraId="79BCC283" w14:textId="1FB67E4A" w:rsidR="00495771" w:rsidRPr="005F5BD2" w:rsidRDefault="00495771" w:rsidP="00495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495771">
        <w:rPr>
          <w:rFonts w:ascii="Times New Roman" w:hAnsi="Times New Roman"/>
          <w:color w:val="FF0000"/>
        </w:rPr>
        <w:t xml:space="preserve">          </w:t>
      </w:r>
      <w:r w:rsidRPr="005F5BD2">
        <w:rPr>
          <w:rFonts w:ascii="Times New Roman" w:hAnsi="Times New Roman"/>
          <w:color w:val="000000" w:themeColor="text1"/>
        </w:rPr>
        <w:t>В рамках основного мероприятия "Обеспечение доступности, повышение оперативности и эффективности предоставления услуг отдельным категориям граждан" планируется провести 2 мероприятия:</w:t>
      </w:r>
    </w:p>
    <w:p w14:paraId="0C06E0C9" w14:textId="736376AC" w:rsidR="00495771" w:rsidRPr="005F5BD2" w:rsidRDefault="00495771" w:rsidP="002B3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5F5BD2">
        <w:rPr>
          <w:rFonts w:ascii="Times New Roman" w:hAnsi="Times New Roman"/>
          <w:color w:val="000000" w:themeColor="text1"/>
        </w:rPr>
        <w:t>1.</w:t>
      </w:r>
      <w:r w:rsidRPr="005F5BD2">
        <w:rPr>
          <w:color w:val="000000" w:themeColor="text1"/>
        </w:rPr>
        <w:t xml:space="preserve"> </w:t>
      </w:r>
      <w:r w:rsidRPr="005F5BD2">
        <w:rPr>
          <w:rFonts w:ascii="Times New Roman" w:hAnsi="Times New Roman"/>
          <w:color w:val="000000" w:themeColor="text1"/>
        </w:rPr>
        <w:t xml:space="preserve">Оказание социальной помощи и социальной поддержки жителям Тюкалинского муниципального района </w:t>
      </w:r>
      <w:r w:rsidR="00CA00BB" w:rsidRPr="005F5BD2">
        <w:rPr>
          <w:rFonts w:ascii="Times New Roman" w:hAnsi="Times New Roman"/>
          <w:color w:val="000000" w:themeColor="text1"/>
        </w:rPr>
        <w:t>О</w:t>
      </w:r>
      <w:r w:rsidRPr="005F5BD2">
        <w:rPr>
          <w:rFonts w:ascii="Times New Roman" w:hAnsi="Times New Roman"/>
          <w:color w:val="000000" w:themeColor="text1"/>
        </w:rPr>
        <w:t>мской области, являющимся участниками Специальной военной операции и членам их семей</w:t>
      </w:r>
      <w:r w:rsidR="00D71349" w:rsidRPr="005F5BD2">
        <w:rPr>
          <w:rFonts w:ascii="Times New Roman" w:hAnsi="Times New Roman"/>
          <w:color w:val="000000" w:themeColor="text1"/>
        </w:rPr>
        <w:t>.</w:t>
      </w:r>
    </w:p>
    <w:p w14:paraId="7395F3B3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Для данного мероприятия определен следующий целевой индикатор:</w:t>
      </w:r>
    </w:p>
    <w:p w14:paraId="5AB2FCB5" w14:textId="0045085E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1) Степень исполнения расходных обязательств на оказание социальной помощи социальной поддержки участникам СВО и их семьям (Р).</w:t>
      </w:r>
    </w:p>
    <w:p w14:paraId="1F958E23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Целевой индикатор измеряется в процентах и рассчитывается по формуле:</w:t>
      </w:r>
    </w:p>
    <w:p w14:paraId="477A9B26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Р = А / Б x 100 %, где:</w:t>
      </w:r>
    </w:p>
    <w:p w14:paraId="459ED0C1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А – объем исполненных бюджетных ассигнований на исполнение расходных обязательств за счет безвозмездных поступлений от физических лиц в бюджет Тюкалинского муниципального района;</w:t>
      </w:r>
    </w:p>
    <w:p w14:paraId="78BB4EAE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Б – общий годовой объем бюджетных ассигнований на исполнение расходных обязательств за счет безвозмездных поступлений от физических лиц в бюджет Тюкалинского муниципального района.</w:t>
      </w:r>
    </w:p>
    <w:p w14:paraId="48BB42AD" w14:textId="738CA23C" w:rsidR="00495771" w:rsidRPr="005F5BD2" w:rsidRDefault="00495771" w:rsidP="002B3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5F5BD2">
        <w:rPr>
          <w:rFonts w:ascii="Times New Roman" w:hAnsi="Times New Roman"/>
          <w:color w:val="000000" w:themeColor="text1"/>
        </w:rPr>
        <w:t>2.</w:t>
      </w:r>
      <w:r w:rsidRPr="005F5BD2">
        <w:rPr>
          <w:color w:val="000000" w:themeColor="text1"/>
        </w:rPr>
        <w:t xml:space="preserve"> </w:t>
      </w:r>
      <w:r w:rsidRPr="005F5BD2">
        <w:rPr>
          <w:rFonts w:ascii="Times New Roman" w:hAnsi="Times New Roman"/>
          <w:color w:val="000000" w:themeColor="text1"/>
        </w:rPr>
        <w:t xml:space="preserve">Организация гуманитарной и материальной помощи участникам СВО и их </w:t>
      </w:r>
      <w:proofErr w:type="gramStart"/>
      <w:r w:rsidRPr="005F5BD2">
        <w:rPr>
          <w:rFonts w:ascii="Times New Roman" w:hAnsi="Times New Roman"/>
          <w:color w:val="000000" w:themeColor="text1"/>
        </w:rPr>
        <w:t xml:space="preserve">семьям </w:t>
      </w:r>
      <w:r w:rsidR="00D71349" w:rsidRPr="005F5BD2">
        <w:rPr>
          <w:rFonts w:ascii="Times New Roman" w:hAnsi="Times New Roman"/>
          <w:color w:val="000000" w:themeColor="text1"/>
        </w:rPr>
        <w:t>.</w:t>
      </w:r>
      <w:proofErr w:type="gramEnd"/>
    </w:p>
    <w:p w14:paraId="12FA190A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Для данного мероприятия определен следующий целевой индикатор:</w:t>
      </w:r>
    </w:p>
    <w:p w14:paraId="1F9F426B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1) Степень исполнения расходных обязательств на организацию гуманитарной и материальной помощи участникам СВО и их семьям (Р).</w:t>
      </w:r>
    </w:p>
    <w:p w14:paraId="3BC3B5AC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Целевой индикатор измеряется в процентах и рассчитывается по формуле:</w:t>
      </w:r>
    </w:p>
    <w:p w14:paraId="5E1D672B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Р = А / Б x 100 %, где:</w:t>
      </w:r>
    </w:p>
    <w:p w14:paraId="290BB4BD" w14:textId="77777777" w:rsidR="00D71349" w:rsidRPr="005F5BD2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А – объем исполненных бюджетных ассигнований на исполнение расходных обязательств за счет безвозмездных поступлений от физических лиц в бюджет Тюкалинского муниципального района;</w:t>
      </w:r>
    </w:p>
    <w:p w14:paraId="41218184" w14:textId="77777777" w:rsidR="00D71349" w:rsidRPr="00D71349" w:rsidRDefault="00D71349" w:rsidP="00D71349">
      <w:pPr>
        <w:pStyle w:val="ConsPlusCel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5BD2">
        <w:rPr>
          <w:rFonts w:ascii="Times New Roman" w:hAnsi="Times New Roman" w:cs="Times New Roman"/>
          <w:sz w:val="22"/>
          <w:szCs w:val="22"/>
        </w:rPr>
        <w:t>Б – общий годовой объем бюджетных ассигнований на исполнение расходных обязательств за счет безвозмездных поступлений от физических лиц в бюджет Тюкалинского муниципального района.</w:t>
      </w:r>
    </w:p>
    <w:p w14:paraId="1DA9ED71" w14:textId="77777777" w:rsidR="00D71349" w:rsidRPr="002E65BD" w:rsidRDefault="00D71349" w:rsidP="002B3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67E0B32" w14:textId="361D702F" w:rsidR="000B67DB" w:rsidRPr="002E65BD" w:rsidRDefault="000B67DB" w:rsidP="000B67D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3E70F5FC" w14:textId="77777777" w:rsidR="002B353F" w:rsidRDefault="000B67DB" w:rsidP="002B353F">
      <w:pPr>
        <w:autoSpaceDE w:val="0"/>
        <w:spacing w:after="0" w:line="240" w:lineRule="auto"/>
        <w:ind w:right="184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Раздел 7.  Объем финансовых ресурсов, необходимых для реализации подпрограммы </w:t>
      </w:r>
    </w:p>
    <w:p w14:paraId="5C807A38" w14:textId="44876CD3" w:rsidR="000B67DB" w:rsidRDefault="000B67DB" w:rsidP="002B353F">
      <w:pPr>
        <w:autoSpaceDE w:val="0"/>
        <w:spacing w:after="0" w:line="240" w:lineRule="auto"/>
        <w:ind w:right="184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в целом и по источникам финансирования</w:t>
      </w:r>
    </w:p>
    <w:p w14:paraId="1A66B1CC" w14:textId="77777777" w:rsidR="002B353F" w:rsidRPr="002E65BD" w:rsidRDefault="002B353F" w:rsidP="002B353F">
      <w:pPr>
        <w:autoSpaceDE w:val="0"/>
        <w:spacing w:after="0" w:line="240" w:lineRule="auto"/>
        <w:ind w:right="184"/>
        <w:jc w:val="center"/>
        <w:rPr>
          <w:rFonts w:ascii="Times New Roman" w:hAnsi="Times New Roman"/>
        </w:rPr>
      </w:pPr>
    </w:p>
    <w:p w14:paraId="12D1A77C" w14:textId="77777777" w:rsidR="005B278F" w:rsidRPr="002E65BD" w:rsidRDefault="00EB75BA" w:rsidP="005B278F">
      <w:pPr>
        <w:spacing w:after="0" w:line="240" w:lineRule="auto"/>
        <w:rPr>
          <w:rFonts w:ascii="Times New Roman" w:hAnsi="Times New Roman"/>
        </w:rPr>
      </w:pPr>
      <w:r w:rsidRPr="002E65BD">
        <w:rPr>
          <w:rFonts w:ascii="Times New Roman" w:hAnsi="Times New Roman"/>
        </w:rPr>
        <w:t xml:space="preserve">Общий объем финансирования подпрограммы составляет </w:t>
      </w:r>
      <w:r w:rsidR="005B278F">
        <w:rPr>
          <w:rFonts w:ascii="Times New Roman" w:hAnsi="Times New Roman"/>
        </w:rPr>
        <w:t xml:space="preserve">26 835 501,49 </w:t>
      </w:r>
      <w:r w:rsidR="005B278F" w:rsidRPr="002E65BD">
        <w:rPr>
          <w:rFonts w:ascii="Times New Roman" w:hAnsi="Times New Roman"/>
        </w:rPr>
        <w:t>руб., в том числе:</w:t>
      </w:r>
    </w:p>
    <w:p w14:paraId="101301D6" w14:textId="77777777" w:rsidR="005B278F" w:rsidRPr="002E65BD" w:rsidRDefault="005B278F" w:rsidP="005B278F">
      <w:pPr>
        <w:spacing w:after="0" w:line="240" w:lineRule="auto"/>
        <w:rPr>
          <w:rFonts w:ascii="Times New Roman" w:hAnsi="Times New Roman"/>
        </w:rPr>
      </w:pPr>
      <w:r w:rsidRPr="002E65BD">
        <w:rPr>
          <w:rFonts w:ascii="Times New Roman" w:hAnsi="Times New Roman"/>
        </w:rPr>
        <w:t>202</w:t>
      </w:r>
      <w:r>
        <w:rPr>
          <w:rFonts w:ascii="Times New Roman" w:hAnsi="Times New Roman"/>
        </w:rPr>
        <w:t>1</w:t>
      </w:r>
      <w:r w:rsidRPr="002E65BD">
        <w:rPr>
          <w:rFonts w:ascii="Times New Roman" w:hAnsi="Times New Roman"/>
        </w:rPr>
        <w:t xml:space="preserve"> год – </w:t>
      </w:r>
      <w:r>
        <w:rPr>
          <w:rFonts w:ascii="Times New Roman" w:hAnsi="Times New Roman"/>
        </w:rPr>
        <w:t>3 196 267,54</w:t>
      </w:r>
      <w:r w:rsidRPr="002E65BD">
        <w:rPr>
          <w:rFonts w:ascii="Times New Roman" w:hAnsi="Times New Roman"/>
        </w:rPr>
        <w:t xml:space="preserve"> руб.;</w:t>
      </w:r>
    </w:p>
    <w:p w14:paraId="443A34A6" w14:textId="77777777" w:rsidR="005B278F" w:rsidRPr="002E65BD" w:rsidRDefault="005B278F" w:rsidP="005B278F">
      <w:pPr>
        <w:spacing w:after="0" w:line="240" w:lineRule="auto"/>
        <w:rPr>
          <w:rFonts w:ascii="Times New Roman" w:hAnsi="Times New Roman"/>
        </w:rPr>
      </w:pPr>
      <w:r w:rsidRPr="002E65BD">
        <w:rPr>
          <w:rFonts w:ascii="Times New Roman" w:hAnsi="Times New Roman"/>
        </w:rPr>
        <w:t>202</w:t>
      </w:r>
      <w:r>
        <w:rPr>
          <w:rFonts w:ascii="Times New Roman" w:hAnsi="Times New Roman"/>
        </w:rPr>
        <w:t>2</w:t>
      </w:r>
      <w:r w:rsidRPr="002E65BD">
        <w:rPr>
          <w:rFonts w:ascii="Times New Roman" w:hAnsi="Times New Roman"/>
        </w:rPr>
        <w:t xml:space="preserve"> год – </w:t>
      </w:r>
      <w:r>
        <w:rPr>
          <w:rFonts w:ascii="Times New Roman" w:hAnsi="Times New Roman"/>
        </w:rPr>
        <w:t>3 033 091,79</w:t>
      </w:r>
      <w:r w:rsidRPr="002E65BD">
        <w:rPr>
          <w:rFonts w:ascii="Times New Roman" w:hAnsi="Times New Roman"/>
        </w:rPr>
        <w:t xml:space="preserve"> руб.;</w:t>
      </w:r>
    </w:p>
    <w:p w14:paraId="0802B035" w14:textId="77777777" w:rsidR="005B278F" w:rsidRDefault="005B278F" w:rsidP="005B278F">
      <w:pPr>
        <w:spacing w:after="0" w:line="240" w:lineRule="auto"/>
        <w:rPr>
          <w:rFonts w:ascii="Times New Roman" w:hAnsi="Times New Roman"/>
        </w:rPr>
      </w:pPr>
      <w:r w:rsidRPr="002E65BD">
        <w:rPr>
          <w:rFonts w:ascii="Times New Roman" w:hAnsi="Times New Roman"/>
        </w:rPr>
        <w:t>202</w:t>
      </w:r>
      <w:r>
        <w:rPr>
          <w:rFonts w:ascii="Times New Roman" w:hAnsi="Times New Roman"/>
        </w:rPr>
        <w:t>3</w:t>
      </w:r>
      <w:r w:rsidRPr="002E65BD">
        <w:rPr>
          <w:rFonts w:ascii="Times New Roman" w:hAnsi="Times New Roman"/>
        </w:rPr>
        <w:t xml:space="preserve"> год – </w:t>
      </w:r>
      <w:r>
        <w:rPr>
          <w:rFonts w:ascii="Times New Roman" w:hAnsi="Times New Roman"/>
        </w:rPr>
        <w:t>4 178 224,59</w:t>
      </w:r>
      <w:r w:rsidRPr="002E65BD">
        <w:rPr>
          <w:rFonts w:ascii="Times New Roman" w:hAnsi="Times New Roman"/>
        </w:rPr>
        <w:t xml:space="preserve"> руб.</w:t>
      </w:r>
      <w:r>
        <w:rPr>
          <w:rFonts w:ascii="Times New Roman" w:hAnsi="Times New Roman"/>
        </w:rPr>
        <w:t>;</w:t>
      </w:r>
    </w:p>
    <w:p w14:paraId="6A2E83F2" w14:textId="77777777" w:rsidR="005B278F" w:rsidRDefault="005B278F" w:rsidP="005B278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2024 год – 7 762 670,82</w:t>
      </w:r>
      <w:r w:rsidRPr="00A963EF">
        <w:rPr>
          <w:rFonts w:ascii="Times New Roman" w:hAnsi="Times New Roman"/>
        </w:rPr>
        <w:t xml:space="preserve"> руб.;</w:t>
      </w:r>
    </w:p>
    <w:p w14:paraId="1588B894" w14:textId="77777777" w:rsidR="005B278F" w:rsidRDefault="005B278F" w:rsidP="005B278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</w:t>
      </w:r>
      <w:r w:rsidRPr="005B278F">
        <w:rPr>
          <w:rFonts w:ascii="Times New Roman" w:hAnsi="Times New Roman"/>
        </w:rPr>
        <w:t>4</w:t>
      </w:r>
      <w:r>
        <w:rPr>
          <w:rFonts w:ascii="Times New Roman" w:hAnsi="Times New Roman"/>
          <w:lang w:val="en-US"/>
        </w:rPr>
        <w:t> </w:t>
      </w:r>
      <w:r w:rsidRPr="005B278F">
        <w:rPr>
          <w:rFonts w:ascii="Times New Roman" w:hAnsi="Times New Roman"/>
        </w:rPr>
        <w:t>381</w:t>
      </w:r>
      <w:r>
        <w:rPr>
          <w:rFonts w:ascii="Times New Roman" w:hAnsi="Times New Roman"/>
        </w:rPr>
        <w:t xml:space="preserve"> </w:t>
      </w:r>
      <w:r w:rsidRPr="005B278F">
        <w:rPr>
          <w:rFonts w:ascii="Times New Roman" w:hAnsi="Times New Roman"/>
        </w:rPr>
        <w:t>776</w:t>
      </w:r>
      <w:r>
        <w:rPr>
          <w:rFonts w:ascii="Times New Roman" w:hAnsi="Times New Roman"/>
        </w:rPr>
        <w:t>,50</w:t>
      </w:r>
      <w:r w:rsidRPr="002E65BD">
        <w:rPr>
          <w:rFonts w:ascii="Times New Roman" w:hAnsi="Times New Roman"/>
        </w:rPr>
        <w:t xml:space="preserve"> руб.</w:t>
      </w:r>
    </w:p>
    <w:p w14:paraId="391DBB31" w14:textId="77777777" w:rsidR="005B278F" w:rsidRPr="002E65BD" w:rsidRDefault="005B278F" w:rsidP="005B278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2026 год – 4 283 470,25</w:t>
      </w:r>
      <w:r w:rsidRPr="002E65BD">
        <w:rPr>
          <w:rFonts w:ascii="Times New Roman" w:hAnsi="Times New Roman"/>
        </w:rPr>
        <w:t xml:space="preserve"> руб.</w:t>
      </w:r>
    </w:p>
    <w:p w14:paraId="2B90BE75" w14:textId="44A30DD5" w:rsidR="000B67DB" w:rsidRPr="002E65BD" w:rsidRDefault="00F81EDB" w:rsidP="005B278F">
      <w:pPr>
        <w:spacing w:after="0" w:line="240" w:lineRule="auto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Финансовое обеспечение реализации</w:t>
      </w:r>
      <w:r w:rsidR="000B67DB" w:rsidRPr="002E65BD">
        <w:rPr>
          <w:rFonts w:ascii="Times New Roman" w:hAnsi="Times New Roman"/>
        </w:rPr>
        <w:tab/>
        <w:t xml:space="preserve"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          </w:t>
      </w:r>
    </w:p>
    <w:p w14:paraId="74C243A1" w14:textId="77777777" w:rsidR="009E7235" w:rsidRPr="002E65BD" w:rsidRDefault="009E7235" w:rsidP="009E7235">
      <w:pPr>
        <w:spacing w:after="0" w:line="240" w:lineRule="auto"/>
        <w:rPr>
          <w:rFonts w:ascii="Times New Roman" w:hAnsi="Times New Roman"/>
        </w:rPr>
      </w:pPr>
    </w:p>
    <w:p w14:paraId="2239D9DA" w14:textId="3090516E" w:rsidR="000B67DB" w:rsidRPr="002E65BD" w:rsidRDefault="000B67DB" w:rsidP="000B67DB">
      <w:pPr>
        <w:autoSpaceDE w:val="0"/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Раздел 8.  Ожидаемые результаты реализации подпрограммы</w:t>
      </w:r>
    </w:p>
    <w:p w14:paraId="20673A6B" w14:textId="77777777" w:rsidR="000B67DB" w:rsidRPr="002E65BD" w:rsidRDefault="000B67DB" w:rsidP="000B67DB">
      <w:pPr>
        <w:tabs>
          <w:tab w:val="left" w:pos="993"/>
        </w:tabs>
        <w:spacing w:after="0"/>
        <w:jc w:val="both"/>
        <w:rPr>
          <w:rFonts w:ascii="Times New Roman" w:eastAsia="Calibri" w:hAnsi="Times New Roman"/>
        </w:rPr>
      </w:pPr>
      <w:r w:rsidRPr="002E65BD">
        <w:rPr>
          <w:rFonts w:ascii="Times New Roman" w:eastAsia="Calibri" w:hAnsi="Times New Roman"/>
        </w:rPr>
        <w:t>Ожидаемые результаты отображены в таблице.</w:t>
      </w:r>
    </w:p>
    <w:p w14:paraId="3338D385" w14:textId="256957E5" w:rsidR="000B67DB" w:rsidRPr="002E65BD" w:rsidRDefault="000B67DB" w:rsidP="000B67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2E65BD">
        <w:rPr>
          <w:rFonts w:ascii="Times New Roman" w:hAnsi="Times New Roman"/>
        </w:rPr>
        <w:lastRenderedPageBreak/>
        <w:t>Ожидаемые результаты реализации подпрограммы «Развитие рынка труда, социальная поддержка населения в Тюкалинском муниципальном районе Омской области» муниципальной программы «Социально-культурное развитие Тюкалинского муниципального района Омской области»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"/>
        <w:gridCol w:w="30"/>
        <w:gridCol w:w="2745"/>
        <w:gridCol w:w="850"/>
        <w:gridCol w:w="851"/>
        <w:gridCol w:w="709"/>
        <w:gridCol w:w="708"/>
        <w:gridCol w:w="709"/>
        <w:gridCol w:w="709"/>
        <w:gridCol w:w="709"/>
        <w:gridCol w:w="992"/>
      </w:tblGrid>
      <w:tr w:rsidR="000B67DB" w:rsidRPr="002E65BD" w14:paraId="07310AF1" w14:textId="77777777" w:rsidTr="001055F9">
        <w:trPr>
          <w:trHeight w:val="676"/>
        </w:trPr>
        <w:tc>
          <w:tcPr>
            <w:tcW w:w="3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5515" w14:textId="77777777" w:rsidR="000B67DB" w:rsidRPr="002E65BD" w:rsidRDefault="000B67D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№ п/п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D035" w14:textId="77777777" w:rsidR="000B67DB" w:rsidRPr="002E65BD" w:rsidRDefault="000B67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5BD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муниципальной программы Тюкалинского муниципального района Омской области «Социально-культурное развитие Тюкалинского муниципального района</w:t>
            </w:r>
          </w:p>
          <w:p w14:paraId="5A6B6954" w14:textId="77777777" w:rsidR="000B67DB" w:rsidRPr="002E65BD" w:rsidRDefault="000B67D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E65BD">
              <w:rPr>
                <w:rFonts w:ascii="Times New Roman" w:hAnsi="Times New Roman" w:cs="Times New Roman"/>
                <w:sz w:val="22"/>
                <w:szCs w:val="22"/>
              </w:rPr>
              <w:t>Омской области в период 2019-2024гг.»</w:t>
            </w:r>
            <w:r w:rsidRPr="002E65B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  <w:p w14:paraId="65B4A0D1" w14:textId="77777777" w:rsidR="000B67DB" w:rsidRPr="002E65BD" w:rsidRDefault="000B67D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 xml:space="preserve"> (далее – муниципальная программа)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61F1" w14:textId="77777777" w:rsidR="000B67DB" w:rsidRPr="002E65BD" w:rsidRDefault="000B67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0DC4999" w14:textId="77777777" w:rsidR="000B67DB" w:rsidRPr="002E65BD" w:rsidRDefault="000B67D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2D67" w14:textId="77777777" w:rsidR="000B67DB" w:rsidRPr="002E65BD" w:rsidRDefault="000B67DB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7DA9273" w14:textId="77777777" w:rsidR="000B67DB" w:rsidRPr="002E65BD" w:rsidRDefault="000B67D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значение</w:t>
            </w:r>
          </w:p>
        </w:tc>
      </w:tr>
      <w:tr w:rsidR="001055F9" w:rsidRPr="002E65BD" w14:paraId="3E10E72B" w14:textId="77777777" w:rsidTr="001055F9">
        <w:trPr>
          <w:trHeight w:val="1097"/>
        </w:trPr>
        <w:tc>
          <w:tcPr>
            <w:tcW w:w="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65C3" w14:textId="77777777" w:rsidR="001055F9" w:rsidRPr="002E65BD" w:rsidRDefault="001055F9" w:rsidP="001055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DC1C" w14:textId="77777777" w:rsidR="001055F9" w:rsidRPr="002E65BD" w:rsidRDefault="001055F9" w:rsidP="001055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D1CC" w14:textId="77777777" w:rsidR="001055F9" w:rsidRPr="002E65BD" w:rsidRDefault="001055F9" w:rsidP="001055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5EB8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47889FE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Отчётный год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A43F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073EFF5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Текущий год (оценка)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A22D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E49C1A2" w14:textId="6D3D7BB3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2CC0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97C9B3" w14:textId="7A04A028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6CD6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C7939C9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2024</w:t>
            </w:r>
          </w:p>
          <w:p w14:paraId="01AAD161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60E38BB" w14:textId="1E8119A4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E340" w14:textId="77777777" w:rsidR="00DC05C6" w:rsidRDefault="00DC05C6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4A7C131" w14:textId="1E2FB4E8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AF43" w14:textId="77777777" w:rsidR="00DC05C6" w:rsidRDefault="00DC05C6" w:rsidP="001055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416B751" w14:textId="3F89E63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</w:tr>
      <w:tr w:rsidR="001055F9" w:rsidRPr="002E65BD" w14:paraId="482952F3" w14:textId="77777777" w:rsidTr="001055F9">
        <w:trPr>
          <w:trHeight w:val="144"/>
        </w:trPr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32B7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2E65B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6501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2E65B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6BEFD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2E65BD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D1C4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2E65BD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2E95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2E65BD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F6EE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B20B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48EF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B2E6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CC44" w14:textId="77777777" w:rsidR="001055F9" w:rsidRPr="002E65BD" w:rsidRDefault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10</w:t>
            </w:r>
          </w:p>
        </w:tc>
      </w:tr>
      <w:tr w:rsidR="000B67DB" w:rsidRPr="002E65BD" w14:paraId="217B040F" w14:textId="77777777" w:rsidTr="001055F9">
        <w:trPr>
          <w:trHeight w:val="144"/>
        </w:trPr>
        <w:tc>
          <w:tcPr>
            <w:tcW w:w="9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FD08" w14:textId="77777777" w:rsidR="000B67DB" w:rsidRPr="002E65BD" w:rsidRDefault="000B67D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Подпрограмма 4. «Развитие рынка труда, социальная поддержка населения в Тюкалинском муниципальном районе Омской области»</w:t>
            </w:r>
          </w:p>
        </w:tc>
      </w:tr>
      <w:tr w:rsidR="001055F9" w:rsidRPr="002E65BD" w14:paraId="7914F406" w14:textId="77777777" w:rsidTr="001055F9">
        <w:trPr>
          <w:trHeight w:val="144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7AD8" w14:textId="2ABFF9AE" w:rsidR="001055F9" w:rsidRPr="002E65BD" w:rsidRDefault="00A047AA" w:rsidP="001055F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6478" w14:textId="77777777" w:rsidR="001055F9" w:rsidRPr="002E65BD" w:rsidRDefault="001055F9" w:rsidP="0010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E65BD">
              <w:rPr>
                <w:rFonts w:ascii="Times New Roman" w:eastAsia="Calibri" w:hAnsi="Times New Roman"/>
                <w:color w:val="000000"/>
              </w:rPr>
              <w:t xml:space="preserve">Сократить уровень общей безработицы.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92BAE" w14:textId="77777777" w:rsidR="001055F9" w:rsidRPr="002E65BD" w:rsidRDefault="001055F9" w:rsidP="001055F9">
            <w:pPr>
              <w:spacing w:after="0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951E" w14:textId="65191EF0" w:rsidR="001055F9" w:rsidRPr="002E65BD" w:rsidRDefault="00371B7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70BE" w14:textId="431A5D00" w:rsidR="001055F9" w:rsidRPr="002E65BD" w:rsidRDefault="00371B7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28D9" w14:textId="7AB5AB0B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088A" w14:textId="2A31D896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6BB4" w14:textId="4A245482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9C81" w14:textId="25FD5838" w:rsidR="001055F9" w:rsidRPr="002E65BD" w:rsidRDefault="009F772A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B89C" w14:textId="71054F7C" w:rsidR="001055F9" w:rsidRPr="002E65BD" w:rsidRDefault="009F772A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</w:tr>
      <w:tr w:rsidR="001055F9" w:rsidRPr="002E65BD" w14:paraId="2E514BC3" w14:textId="77777777" w:rsidTr="001055F9">
        <w:trPr>
          <w:trHeight w:val="144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74BB" w14:textId="4F6C7B5D" w:rsidR="001055F9" w:rsidRPr="002E65BD" w:rsidRDefault="00A047AA" w:rsidP="001055F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E8CD" w14:textId="77777777" w:rsidR="001055F9" w:rsidRPr="002E65BD" w:rsidRDefault="001055F9" w:rsidP="001055F9">
            <w:pPr>
              <w:pStyle w:val="ConsPlusCell0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E65BD">
              <w:rPr>
                <w:rFonts w:ascii="Times New Roman" w:hAnsi="Times New Roman" w:cs="Times New Roman"/>
                <w:sz w:val="22"/>
                <w:szCs w:val="22"/>
              </w:rPr>
              <w:t>Естественная убыль населения Тюкалинского муниципального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C328" w14:textId="77777777" w:rsidR="001055F9" w:rsidRPr="002E65BD" w:rsidRDefault="001055F9" w:rsidP="001055F9">
            <w:pPr>
              <w:spacing w:after="0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промилле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C8B3" w14:textId="37E6F7A3" w:rsidR="001055F9" w:rsidRPr="002E65BD" w:rsidRDefault="00371B7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358C" w14:textId="26B78B93" w:rsidR="001055F9" w:rsidRPr="002E65BD" w:rsidRDefault="00371B7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1062" w14:textId="787481A5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2EE1" w14:textId="65644BD8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5F2F" w14:textId="4FD0E264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41B3" w14:textId="2EC39A4A" w:rsidR="001055F9" w:rsidRPr="002E65BD" w:rsidRDefault="004C6CF3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4FA4" w14:textId="06916E83" w:rsidR="001055F9" w:rsidRPr="002E65BD" w:rsidRDefault="004C6CF3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</w:tr>
      <w:tr w:rsidR="001055F9" w:rsidRPr="002E65BD" w14:paraId="49099807" w14:textId="77777777" w:rsidTr="001055F9">
        <w:trPr>
          <w:trHeight w:val="144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3C8C" w14:textId="547523A8" w:rsidR="001055F9" w:rsidRPr="002E65BD" w:rsidRDefault="00A047AA" w:rsidP="001055F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B65B" w14:textId="77777777" w:rsidR="001055F9" w:rsidRPr="002E65BD" w:rsidRDefault="001055F9" w:rsidP="001055F9">
            <w:pPr>
              <w:pStyle w:val="a6"/>
              <w:spacing w:before="0" w:beforeAutospacing="0" w:after="0" w:afterAutospacing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E65B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Снижение коэффициента производственного травматизма составит 0,5 промилле.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7F53" w14:textId="77777777" w:rsidR="001055F9" w:rsidRPr="002E65BD" w:rsidRDefault="001055F9" w:rsidP="001055F9">
            <w:pPr>
              <w:spacing w:after="0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промилле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6AD2" w14:textId="1BEAFF4D" w:rsidR="001055F9" w:rsidRPr="002E65BD" w:rsidRDefault="00FE78DF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C1B1" w14:textId="77777777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A77A" w14:textId="193C2BDA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B6AF" w14:textId="08DD124A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165D" w14:textId="127E9748" w:rsidR="001055F9" w:rsidRPr="002E65BD" w:rsidRDefault="001055F9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FDE" w14:textId="0298144E" w:rsidR="001055F9" w:rsidRPr="002E65BD" w:rsidRDefault="00654B37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4893" w14:textId="57521EF3" w:rsidR="001055F9" w:rsidRPr="002E65BD" w:rsidRDefault="00654B37" w:rsidP="001055F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6E1DDF" w:rsidRPr="002E65BD" w14:paraId="4D127DE3" w14:textId="77777777" w:rsidTr="002E5C1B">
        <w:trPr>
          <w:trHeight w:val="144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939E" w14:textId="77777777" w:rsidR="006E1DDF" w:rsidRPr="002E65BD" w:rsidRDefault="006E1DDF" w:rsidP="002E5C1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C9E6" w14:textId="77777777" w:rsidR="006E1DDF" w:rsidRPr="002E65BD" w:rsidRDefault="006E1DDF" w:rsidP="002E5C1B">
            <w:pPr>
              <w:pStyle w:val="a6"/>
              <w:spacing w:before="0" w:beforeAutospacing="0" w:after="0" w:afterAutospacing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E65BD">
              <w:rPr>
                <w:rFonts w:ascii="Times New Roman" w:hAnsi="Times New Roman"/>
                <w:sz w:val="22"/>
                <w:szCs w:val="22"/>
                <w:lang w:val="ru-RU"/>
              </w:rPr>
              <w:t>Увеличить количество граждан пожилого возраста, получивших услуги в социальных клубах, кружках действующих на базе нестационарных и стационарных учреждениях социального обслуживания, муниципальных организациях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4A8F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06CD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9873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538A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8DDA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D14B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 w:rsidRPr="002E65BD">
              <w:rPr>
                <w:rFonts w:ascii="Times New Roman" w:hAnsi="Times New Roman"/>
              </w:rPr>
              <w:t>875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EFB5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B4D8" w14:textId="77777777" w:rsidR="006E1DDF" w:rsidRPr="002E65BD" w:rsidRDefault="006E1DDF" w:rsidP="002E5C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</w:tr>
    </w:tbl>
    <w:p w14:paraId="597448E0" w14:textId="77777777" w:rsidR="006E1DDF" w:rsidRPr="002E65BD" w:rsidRDefault="006E1DDF" w:rsidP="006E1DDF">
      <w:pPr>
        <w:rPr>
          <w:rFonts w:ascii="Times New Roman" w:hAnsi="Times New Roman"/>
        </w:rPr>
      </w:pPr>
    </w:p>
    <w:p w14:paraId="5D1CAA4A" w14:textId="77777777" w:rsidR="006E1DDF" w:rsidRPr="002E65BD" w:rsidRDefault="006E1DDF" w:rsidP="006E1DDF">
      <w:pPr>
        <w:jc w:val="center"/>
        <w:rPr>
          <w:rFonts w:ascii="Times New Roman" w:hAnsi="Times New Roman"/>
        </w:rPr>
      </w:pPr>
      <w:r w:rsidRPr="002E65BD">
        <w:rPr>
          <w:rFonts w:ascii="Times New Roman" w:hAnsi="Times New Roman"/>
        </w:rPr>
        <w:t>Раздел 9. Описание системы управления реализацией подпрограммы</w:t>
      </w:r>
    </w:p>
    <w:p w14:paraId="2FBDCED2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2E65BD">
        <w:rPr>
          <w:rFonts w:ascii="Times New Roman" w:eastAsiaTheme="minorHAnsi" w:hAnsi="Times New Roman"/>
          <w:lang w:eastAsia="en-US"/>
        </w:rPr>
        <w:t xml:space="preserve">    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1FB42462" w14:textId="77777777" w:rsidR="006E1DDF" w:rsidRPr="002E65BD" w:rsidRDefault="006E1DDF" w:rsidP="006E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2E65BD">
        <w:rPr>
          <w:rFonts w:ascii="Times New Roman" w:eastAsiaTheme="minorHAnsi" w:hAnsi="Times New Roman"/>
          <w:lang w:eastAsia="en-US"/>
        </w:rPr>
        <w:t xml:space="preserve">     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программы.</w:t>
      </w:r>
    </w:p>
    <w:p w14:paraId="5CE49220" w14:textId="77777777" w:rsidR="006E1DDF" w:rsidRPr="002E65BD" w:rsidRDefault="006E1DDF" w:rsidP="006E1DDF">
      <w:pPr>
        <w:rPr>
          <w:rFonts w:ascii="Times New Roman" w:hAnsi="Times New Roman"/>
        </w:rPr>
      </w:pPr>
    </w:p>
    <w:p w14:paraId="598E696A" w14:textId="77777777" w:rsidR="00092B66" w:rsidRPr="002E65BD" w:rsidRDefault="00092B66">
      <w:pPr>
        <w:rPr>
          <w:rFonts w:ascii="Times New Roman" w:hAnsi="Times New Roman"/>
        </w:rPr>
      </w:pPr>
    </w:p>
    <w:sectPr w:rsidR="00092B66" w:rsidRPr="002E6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57E49"/>
    <w:multiLevelType w:val="hybridMultilevel"/>
    <w:tmpl w:val="E1528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20565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15"/>
    <w:rsid w:val="00044220"/>
    <w:rsid w:val="0006799E"/>
    <w:rsid w:val="00092B66"/>
    <w:rsid w:val="000A2FE0"/>
    <w:rsid w:val="000B67DB"/>
    <w:rsid w:val="001055F9"/>
    <w:rsid w:val="001536EC"/>
    <w:rsid w:val="001804C0"/>
    <w:rsid w:val="001B629E"/>
    <w:rsid w:val="001D1279"/>
    <w:rsid w:val="002430D6"/>
    <w:rsid w:val="00247DF7"/>
    <w:rsid w:val="002B353F"/>
    <w:rsid w:val="002E65BD"/>
    <w:rsid w:val="002F3434"/>
    <w:rsid w:val="002F70FE"/>
    <w:rsid w:val="003558E1"/>
    <w:rsid w:val="00371B79"/>
    <w:rsid w:val="003B41DC"/>
    <w:rsid w:val="00404534"/>
    <w:rsid w:val="00495771"/>
    <w:rsid w:val="004C6CF3"/>
    <w:rsid w:val="004E1D32"/>
    <w:rsid w:val="005408BD"/>
    <w:rsid w:val="005B278F"/>
    <w:rsid w:val="005F5BD2"/>
    <w:rsid w:val="00634F7E"/>
    <w:rsid w:val="006453D9"/>
    <w:rsid w:val="00654B37"/>
    <w:rsid w:val="006C5A68"/>
    <w:rsid w:val="006E0615"/>
    <w:rsid w:val="006E1DDF"/>
    <w:rsid w:val="00706960"/>
    <w:rsid w:val="007C2B40"/>
    <w:rsid w:val="007D0166"/>
    <w:rsid w:val="007E5AC8"/>
    <w:rsid w:val="00820857"/>
    <w:rsid w:val="00871AB9"/>
    <w:rsid w:val="008C15D1"/>
    <w:rsid w:val="0093582E"/>
    <w:rsid w:val="00954F49"/>
    <w:rsid w:val="00983015"/>
    <w:rsid w:val="009A72A0"/>
    <w:rsid w:val="009E7235"/>
    <w:rsid w:val="009F772A"/>
    <w:rsid w:val="00A00898"/>
    <w:rsid w:val="00A047AA"/>
    <w:rsid w:val="00A05FF6"/>
    <w:rsid w:val="00A07576"/>
    <w:rsid w:val="00A56DBE"/>
    <w:rsid w:val="00A80669"/>
    <w:rsid w:val="00A963EF"/>
    <w:rsid w:val="00AD7113"/>
    <w:rsid w:val="00B05932"/>
    <w:rsid w:val="00CA00BB"/>
    <w:rsid w:val="00CC7619"/>
    <w:rsid w:val="00CE25AE"/>
    <w:rsid w:val="00CF53D9"/>
    <w:rsid w:val="00D30D5B"/>
    <w:rsid w:val="00D56AFA"/>
    <w:rsid w:val="00D71349"/>
    <w:rsid w:val="00DA37C6"/>
    <w:rsid w:val="00DC05C6"/>
    <w:rsid w:val="00DC3949"/>
    <w:rsid w:val="00DF3428"/>
    <w:rsid w:val="00E11A29"/>
    <w:rsid w:val="00E17DC0"/>
    <w:rsid w:val="00E85AF5"/>
    <w:rsid w:val="00EB75BA"/>
    <w:rsid w:val="00F00407"/>
    <w:rsid w:val="00F10A2B"/>
    <w:rsid w:val="00F6088F"/>
    <w:rsid w:val="00F67B1D"/>
    <w:rsid w:val="00F81EDB"/>
    <w:rsid w:val="00F8678E"/>
    <w:rsid w:val="00F87E6D"/>
    <w:rsid w:val="00FC5208"/>
    <w:rsid w:val="00FD0800"/>
    <w:rsid w:val="00F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80ED"/>
  <w15:chartTrackingRefBased/>
  <w15:docId w15:val="{8DD2DF4D-CCCE-4A8B-96CF-C0B0EE20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7D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B67D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B67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B67DB"/>
    <w:rPr>
      <w:rFonts w:ascii="Calibri" w:eastAsia="Times New Roman" w:hAnsi="Calibri" w:cs="Times New Roman"/>
      <w:lang w:val="x-none" w:eastAsia="x-none"/>
    </w:rPr>
  </w:style>
  <w:style w:type="paragraph" w:customStyle="1" w:styleId="ConsPlusNonformat">
    <w:name w:val="ConsPlusNonformat"/>
    <w:rsid w:val="000B67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0B67DB"/>
    <w:rPr>
      <w:sz w:val="28"/>
      <w:szCs w:val="28"/>
    </w:rPr>
  </w:style>
  <w:style w:type="paragraph" w:customStyle="1" w:styleId="ConsPlusCell0">
    <w:name w:val="ConsPlusCell"/>
    <w:link w:val="ConsPlusCell"/>
    <w:uiPriority w:val="99"/>
    <w:rsid w:val="000B67DB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Normal">
    <w:name w:val="ConsPlusNormal Знак"/>
    <w:link w:val="ConsPlusNormal0"/>
    <w:uiPriority w:val="99"/>
    <w:semiHidden/>
    <w:locked/>
    <w:rsid w:val="000B67DB"/>
    <w:rPr>
      <w:rFonts w:ascii="Arial" w:eastAsia="Arial" w:hAnsi="Arial" w:cs="Arial"/>
      <w:lang w:bidi="ru-RU"/>
    </w:rPr>
  </w:style>
  <w:style w:type="paragraph" w:customStyle="1" w:styleId="ConsPlusNormal0">
    <w:name w:val="ConsPlusNormal"/>
    <w:next w:val="a"/>
    <w:link w:val="ConsPlusNormal"/>
    <w:uiPriority w:val="99"/>
    <w:semiHidden/>
    <w:rsid w:val="000B67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bidi="ru-RU"/>
    </w:rPr>
  </w:style>
  <w:style w:type="paragraph" w:customStyle="1" w:styleId="a6">
    <w:name w:val="Знак Знак Знак Знак"/>
    <w:basedOn w:val="a"/>
    <w:uiPriority w:val="99"/>
    <w:semiHidden/>
    <w:rsid w:val="000B67DB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7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7292D-C84E-40AA-82B7-F13512FC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4314</Words>
  <Characters>24592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User</cp:lastModifiedBy>
  <cp:revision>6</cp:revision>
  <cp:lastPrinted>2024-02-08T03:12:00Z</cp:lastPrinted>
  <dcterms:created xsi:type="dcterms:W3CDTF">2025-03-21T05:18:00Z</dcterms:created>
  <dcterms:modified xsi:type="dcterms:W3CDTF">2025-03-24T11:17:00Z</dcterms:modified>
</cp:coreProperties>
</file>