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C4E59" w14:textId="77777777" w:rsidR="0058134C" w:rsidRPr="00ED14E8" w:rsidRDefault="0058134C" w:rsidP="0058134C">
      <w:pPr>
        <w:jc w:val="center"/>
        <w:rPr>
          <w:sz w:val="28"/>
          <w:szCs w:val="28"/>
        </w:rPr>
      </w:pPr>
      <w:r w:rsidRPr="00ED14E8">
        <w:rPr>
          <w:sz w:val="28"/>
          <w:szCs w:val="28"/>
        </w:rPr>
        <w:t>Совет депутатов</w:t>
      </w:r>
    </w:p>
    <w:p w14:paraId="48C67024" w14:textId="6584675D" w:rsidR="0058134C" w:rsidRPr="00ED14E8" w:rsidRDefault="00EF07DB" w:rsidP="0058134C">
      <w:pPr>
        <w:jc w:val="center"/>
        <w:rPr>
          <w:sz w:val="28"/>
          <w:szCs w:val="28"/>
        </w:rPr>
      </w:pPr>
      <w:r w:rsidRPr="00ED14E8">
        <w:rPr>
          <w:sz w:val="28"/>
          <w:szCs w:val="28"/>
        </w:rPr>
        <w:t>Тюкалинского муниципального района Омской области</w:t>
      </w:r>
    </w:p>
    <w:p w14:paraId="7FC8FDAD" w14:textId="77777777" w:rsidR="0058134C" w:rsidRPr="00ED14E8" w:rsidRDefault="0058134C" w:rsidP="0058134C">
      <w:pPr>
        <w:jc w:val="center"/>
        <w:rPr>
          <w:b/>
          <w:sz w:val="28"/>
          <w:szCs w:val="28"/>
        </w:rPr>
      </w:pPr>
    </w:p>
    <w:p w14:paraId="5CB8C590" w14:textId="77777777" w:rsidR="0058134C" w:rsidRPr="00ED14E8" w:rsidRDefault="0058134C" w:rsidP="0058134C">
      <w:pPr>
        <w:pStyle w:val="1"/>
        <w:rPr>
          <w:b/>
          <w:sz w:val="28"/>
          <w:szCs w:val="28"/>
        </w:rPr>
      </w:pPr>
      <w:r w:rsidRPr="00ED14E8">
        <w:rPr>
          <w:b/>
          <w:sz w:val="28"/>
          <w:szCs w:val="28"/>
        </w:rPr>
        <w:t>РЕШЕНИЕ</w:t>
      </w:r>
    </w:p>
    <w:p w14:paraId="37801EEC" w14:textId="77777777" w:rsidR="0058134C" w:rsidRPr="00ED14E8" w:rsidRDefault="0058134C" w:rsidP="0058134C">
      <w:pPr>
        <w:rPr>
          <w:sz w:val="28"/>
          <w:szCs w:val="28"/>
        </w:rPr>
      </w:pPr>
    </w:p>
    <w:p w14:paraId="492F1601" w14:textId="73ECCE54" w:rsidR="0058134C" w:rsidRPr="00ED14E8" w:rsidRDefault="0058134C" w:rsidP="0058134C">
      <w:pPr>
        <w:rPr>
          <w:sz w:val="28"/>
          <w:szCs w:val="28"/>
        </w:rPr>
      </w:pPr>
      <w:proofErr w:type="gramStart"/>
      <w:r w:rsidRPr="00ED14E8">
        <w:rPr>
          <w:sz w:val="28"/>
          <w:szCs w:val="28"/>
        </w:rPr>
        <w:t xml:space="preserve">от  </w:t>
      </w:r>
      <w:r w:rsidR="009A5100">
        <w:rPr>
          <w:sz w:val="28"/>
          <w:szCs w:val="28"/>
        </w:rPr>
        <w:t>24</w:t>
      </w:r>
      <w:r w:rsidRPr="00ED14E8">
        <w:rPr>
          <w:sz w:val="28"/>
          <w:szCs w:val="28"/>
        </w:rPr>
        <w:t>.11.2023</w:t>
      </w:r>
      <w:proofErr w:type="gramEnd"/>
      <w:r w:rsidRPr="00ED14E8">
        <w:rPr>
          <w:sz w:val="28"/>
          <w:szCs w:val="28"/>
        </w:rPr>
        <w:t xml:space="preserve">   №  </w:t>
      </w:r>
    </w:p>
    <w:p w14:paraId="2E6C0F23" w14:textId="77777777" w:rsidR="0058134C" w:rsidRPr="00ED14E8" w:rsidRDefault="0058134C" w:rsidP="0058134C">
      <w:pPr>
        <w:rPr>
          <w:sz w:val="28"/>
          <w:szCs w:val="28"/>
        </w:rPr>
      </w:pPr>
      <w:r w:rsidRPr="00ED14E8">
        <w:rPr>
          <w:sz w:val="28"/>
          <w:szCs w:val="28"/>
        </w:rPr>
        <w:t>г. Тюкалинск, Омской обл.</w:t>
      </w:r>
    </w:p>
    <w:p w14:paraId="028D8557" w14:textId="77777777" w:rsidR="0058134C" w:rsidRPr="00ED14E8" w:rsidRDefault="0058134C" w:rsidP="0058134C">
      <w:pPr>
        <w:rPr>
          <w:sz w:val="28"/>
          <w:szCs w:val="28"/>
        </w:rPr>
      </w:pPr>
    </w:p>
    <w:p w14:paraId="0A4102FF" w14:textId="0926BB64" w:rsidR="0058134C" w:rsidRPr="00ED14E8" w:rsidRDefault="0058134C" w:rsidP="0058134C">
      <w:pPr>
        <w:jc w:val="both"/>
        <w:rPr>
          <w:sz w:val="28"/>
          <w:szCs w:val="28"/>
        </w:rPr>
      </w:pPr>
      <w:r w:rsidRPr="00ED14E8">
        <w:rPr>
          <w:sz w:val="28"/>
          <w:szCs w:val="28"/>
        </w:rPr>
        <w:t xml:space="preserve">О </w:t>
      </w:r>
      <w:proofErr w:type="spellStart"/>
      <w:r w:rsidRPr="00ED14E8">
        <w:rPr>
          <w:sz w:val="28"/>
          <w:szCs w:val="28"/>
        </w:rPr>
        <w:t>контрольно</w:t>
      </w:r>
      <w:proofErr w:type="spellEnd"/>
      <w:r w:rsidRPr="00ED14E8">
        <w:rPr>
          <w:sz w:val="28"/>
          <w:szCs w:val="28"/>
        </w:rPr>
        <w:t xml:space="preserve"> – счетном органе</w:t>
      </w:r>
    </w:p>
    <w:p w14:paraId="1D4FCE19" w14:textId="74C04708" w:rsidR="00EF07DB" w:rsidRPr="00ED14E8" w:rsidRDefault="00EF07DB" w:rsidP="0058134C">
      <w:pPr>
        <w:jc w:val="both"/>
        <w:rPr>
          <w:sz w:val="28"/>
          <w:szCs w:val="28"/>
        </w:rPr>
      </w:pPr>
      <w:r w:rsidRPr="00ED14E8">
        <w:rPr>
          <w:sz w:val="28"/>
          <w:szCs w:val="28"/>
        </w:rPr>
        <w:t>Тюкалинского муниципального района</w:t>
      </w:r>
    </w:p>
    <w:p w14:paraId="7B1CA071" w14:textId="1ADCA26C" w:rsidR="0058134C" w:rsidRPr="00ED14E8" w:rsidRDefault="0058134C" w:rsidP="0058134C">
      <w:pPr>
        <w:jc w:val="both"/>
        <w:rPr>
          <w:sz w:val="28"/>
          <w:szCs w:val="28"/>
        </w:rPr>
      </w:pPr>
      <w:r w:rsidRPr="00ED14E8">
        <w:rPr>
          <w:sz w:val="28"/>
          <w:szCs w:val="28"/>
        </w:rPr>
        <w:t>Омской области</w:t>
      </w:r>
    </w:p>
    <w:p w14:paraId="258AB06E" w14:textId="77777777" w:rsidR="00C958D4" w:rsidRPr="00ED14E8" w:rsidRDefault="00C958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B5128C5" w14:textId="77777777" w:rsidR="00C958D4" w:rsidRPr="00ED14E8" w:rsidRDefault="00C958D4" w:rsidP="005813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395F8CB" w14:textId="1EA915D1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>
        <w:r w:rsidRPr="00ED14E8">
          <w:rPr>
            <w:rFonts w:ascii="Times New Roman" w:hAnsi="Times New Roman" w:cs="Times New Roman"/>
            <w:sz w:val="28"/>
            <w:szCs w:val="28"/>
          </w:rPr>
          <w:t>ст. 157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ED14E8">
          <w:rPr>
            <w:rFonts w:ascii="Times New Roman" w:hAnsi="Times New Roman" w:cs="Times New Roman"/>
            <w:sz w:val="28"/>
            <w:szCs w:val="28"/>
          </w:rPr>
          <w:t>265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от 31.07.1998 N 145-ФЗ, </w:t>
      </w:r>
      <w:hyperlink r:id="rId7">
        <w:r w:rsidRPr="00ED14E8">
          <w:rPr>
            <w:rFonts w:ascii="Times New Roman" w:hAnsi="Times New Roman" w:cs="Times New Roman"/>
            <w:sz w:val="28"/>
            <w:szCs w:val="28"/>
          </w:rPr>
          <w:t>ст. 38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Федеральным </w:t>
      </w:r>
      <w:hyperlink r:id="rId8">
        <w:r w:rsidRPr="00ED14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от 07.02.2011 N 6-ФЗ "Об общих принципах организации деятельности контрольно-счетных органов субъектов Российской Федерации и муниципальных образований", руководствуясь </w:t>
      </w:r>
      <w:hyperlink r:id="rId9">
        <w:r w:rsidRPr="00ED14E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</w:t>
      </w:r>
      <w:r w:rsidRPr="00ED14E8">
        <w:rPr>
          <w:rFonts w:ascii="Times New Roman" w:hAnsi="Times New Roman" w:cs="Times New Roman"/>
          <w:sz w:val="28"/>
          <w:szCs w:val="28"/>
        </w:rPr>
        <w:t xml:space="preserve"> Омской области, </w:t>
      </w:r>
      <w:r w:rsidR="00ED14E8" w:rsidRPr="00ED14E8">
        <w:rPr>
          <w:rFonts w:ascii="Times New Roman" w:hAnsi="Times New Roman" w:cs="Times New Roman"/>
          <w:sz w:val="28"/>
          <w:szCs w:val="28"/>
        </w:rPr>
        <w:t>Совет</w:t>
      </w:r>
      <w:r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ED14E8" w:rsidRPr="00ED14E8">
        <w:rPr>
          <w:rFonts w:ascii="Times New Roman" w:hAnsi="Times New Roman" w:cs="Times New Roman"/>
          <w:sz w:val="28"/>
          <w:szCs w:val="28"/>
        </w:rPr>
        <w:t>депутатов Тюкалинского муниципального района Омской области</w:t>
      </w:r>
    </w:p>
    <w:p w14:paraId="09BA8528" w14:textId="77777777" w:rsidR="0058134C" w:rsidRPr="00ED14E8" w:rsidRDefault="005813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A0B837" w14:textId="05E3A841" w:rsidR="0058134C" w:rsidRPr="00ED14E8" w:rsidRDefault="0058134C" w:rsidP="0058134C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4E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14:paraId="4354CA32" w14:textId="40BF29BB" w:rsidR="00EF07DB" w:rsidRPr="00ED14E8" w:rsidRDefault="00C958D4" w:rsidP="00EF07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0">
        <w:r w:rsidRPr="00ED14E8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"О контрольно-счетном органе </w:t>
      </w:r>
      <w:r w:rsidR="00EF07DB" w:rsidRPr="00ED14E8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</w:t>
      </w:r>
      <w:proofErr w:type="gramStart"/>
      <w:r w:rsidR="00EF07DB" w:rsidRPr="00ED14E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D14E8">
        <w:rPr>
          <w:rFonts w:ascii="Times New Roman" w:hAnsi="Times New Roman" w:cs="Times New Roman"/>
          <w:sz w:val="28"/>
          <w:szCs w:val="28"/>
        </w:rPr>
        <w:t xml:space="preserve"> Омской</w:t>
      </w:r>
      <w:proofErr w:type="gramEnd"/>
      <w:r w:rsidRPr="00ED14E8">
        <w:rPr>
          <w:rFonts w:ascii="Times New Roman" w:hAnsi="Times New Roman" w:cs="Times New Roman"/>
          <w:sz w:val="28"/>
          <w:szCs w:val="28"/>
        </w:rPr>
        <w:t xml:space="preserve"> области" согласно приложению </w:t>
      </w:r>
      <w:r w:rsidR="0058134C" w:rsidRPr="00ED14E8">
        <w:rPr>
          <w:rFonts w:ascii="Times New Roman" w:hAnsi="Times New Roman" w:cs="Times New Roman"/>
          <w:sz w:val="28"/>
          <w:szCs w:val="28"/>
        </w:rPr>
        <w:t>№1</w:t>
      </w:r>
      <w:r w:rsidRPr="00ED14E8">
        <w:rPr>
          <w:rFonts w:ascii="Times New Roman" w:hAnsi="Times New Roman" w:cs="Times New Roman"/>
          <w:sz w:val="28"/>
          <w:szCs w:val="28"/>
        </w:rPr>
        <w:t>;</w:t>
      </w:r>
    </w:p>
    <w:p w14:paraId="70C6FC29" w14:textId="704D50ED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186">
        <w:r w:rsidRPr="00ED14E8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контрольно-счетного органа </w:t>
      </w:r>
      <w:r w:rsidR="00EF07DB" w:rsidRPr="00ED14E8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Омской </w:t>
      </w:r>
      <w:proofErr w:type="gramStart"/>
      <w:r w:rsidR="00EF07DB" w:rsidRPr="00ED14E8">
        <w:rPr>
          <w:rFonts w:ascii="Times New Roman" w:hAnsi="Times New Roman" w:cs="Times New Roman"/>
          <w:sz w:val="28"/>
          <w:szCs w:val="28"/>
        </w:rPr>
        <w:t>области</w:t>
      </w:r>
      <w:r w:rsidRPr="00ED14E8">
        <w:rPr>
          <w:rFonts w:ascii="Times New Roman" w:hAnsi="Times New Roman" w:cs="Times New Roman"/>
          <w:sz w:val="28"/>
          <w:szCs w:val="28"/>
        </w:rPr>
        <w:t xml:space="preserve">  согласно</w:t>
      </w:r>
      <w:proofErr w:type="gramEnd"/>
      <w:r w:rsidRPr="00ED14E8">
        <w:rPr>
          <w:rFonts w:ascii="Times New Roman" w:hAnsi="Times New Roman" w:cs="Times New Roman"/>
          <w:sz w:val="28"/>
          <w:szCs w:val="28"/>
        </w:rPr>
        <w:t xml:space="preserve"> приложению </w:t>
      </w:r>
      <w:r w:rsidR="0058134C" w:rsidRPr="00ED14E8">
        <w:rPr>
          <w:rFonts w:ascii="Times New Roman" w:hAnsi="Times New Roman" w:cs="Times New Roman"/>
          <w:sz w:val="28"/>
          <w:szCs w:val="28"/>
        </w:rPr>
        <w:t>№</w:t>
      </w:r>
      <w:r w:rsidRPr="00ED14E8">
        <w:rPr>
          <w:rFonts w:ascii="Times New Roman" w:hAnsi="Times New Roman" w:cs="Times New Roman"/>
          <w:sz w:val="28"/>
          <w:szCs w:val="28"/>
        </w:rPr>
        <w:t xml:space="preserve"> 2.</w:t>
      </w:r>
    </w:p>
    <w:p w14:paraId="1CC4AFAD" w14:textId="1146F009" w:rsidR="00C958D4" w:rsidRPr="00ED14E8" w:rsidRDefault="00B361B3" w:rsidP="00EF07DB">
      <w:pPr>
        <w:jc w:val="both"/>
        <w:rPr>
          <w:sz w:val="28"/>
          <w:szCs w:val="28"/>
        </w:rPr>
      </w:pPr>
      <w:r w:rsidRPr="00ED14E8">
        <w:rPr>
          <w:sz w:val="28"/>
          <w:szCs w:val="28"/>
        </w:rPr>
        <w:t xml:space="preserve">         </w:t>
      </w:r>
      <w:r w:rsidR="00C958D4" w:rsidRPr="00ED14E8">
        <w:rPr>
          <w:sz w:val="28"/>
          <w:szCs w:val="28"/>
        </w:rPr>
        <w:t xml:space="preserve">3. Признать утратившим силу </w:t>
      </w:r>
      <w:hyperlink r:id="rId10">
        <w:r w:rsidR="00C958D4" w:rsidRPr="00ED14E8">
          <w:rPr>
            <w:sz w:val="28"/>
            <w:szCs w:val="28"/>
          </w:rPr>
          <w:t>решение</w:t>
        </w:r>
      </w:hyperlink>
      <w:r w:rsidR="00C958D4" w:rsidRPr="00ED14E8">
        <w:rPr>
          <w:sz w:val="28"/>
          <w:szCs w:val="28"/>
        </w:rPr>
        <w:t xml:space="preserve"> Совета</w:t>
      </w:r>
      <w:r w:rsidR="0058134C" w:rsidRPr="00ED14E8">
        <w:rPr>
          <w:sz w:val="28"/>
          <w:szCs w:val="28"/>
        </w:rPr>
        <w:t xml:space="preserve"> депутатов</w:t>
      </w:r>
      <w:r w:rsidR="00C958D4" w:rsidRPr="00ED14E8">
        <w:rPr>
          <w:sz w:val="28"/>
          <w:szCs w:val="28"/>
        </w:rPr>
        <w:t xml:space="preserve"> </w:t>
      </w:r>
      <w:r w:rsidR="00EF07DB" w:rsidRPr="00ED14E8">
        <w:rPr>
          <w:sz w:val="28"/>
          <w:szCs w:val="28"/>
        </w:rPr>
        <w:t>Тюкалинского муниципального района Омской области</w:t>
      </w:r>
      <w:r w:rsidR="00C958D4" w:rsidRPr="00ED14E8">
        <w:rPr>
          <w:sz w:val="28"/>
          <w:szCs w:val="28"/>
        </w:rPr>
        <w:t xml:space="preserve"> от</w:t>
      </w:r>
      <w:r w:rsidR="0058134C" w:rsidRPr="00ED14E8">
        <w:rPr>
          <w:sz w:val="28"/>
          <w:szCs w:val="28"/>
        </w:rPr>
        <w:t xml:space="preserve"> 14.11.2012 № 80</w:t>
      </w:r>
      <w:r w:rsidR="00C958D4" w:rsidRPr="00ED14E8">
        <w:rPr>
          <w:sz w:val="28"/>
          <w:szCs w:val="28"/>
        </w:rPr>
        <w:t xml:space="preserve"> "</w:t>
      </w:r>
      <w:r w:rsidR="0058134C" w:rsidRPr="00ED14E8">
        <w:rPr>
          <w:sz w:val="28"/>
          <w:szCs w:val="28"/>
        </w:rPr>
        <w:t xml:space="preserve">О Положении о </w:t>
      </w:r>
      <w:proofErr w:type="spellStart"/>
      <w:r w:rsidR="0058134C" w:rsidRPr="00ED14E8">
        <w:rPr>
          <w:sz w:val="28"/>
          <w:szCs w:val="28"/>
        </w:rPr>
        <w:t>контрольно</w:t>
      </w:r>
      <w:proofErr w:type="spellEnd"/>
      <w:r w:rsidR="0058134C" w:rsidRPr="00ED14E8">
        <w:rPr>
          <w:sz w:val="28"/>
          <w:szCs w:val="28"/>
        </w:rPr>
        <w:t xml:space="preserve"> – счетном органе </w:t>
      </w:r>
      <w:r w:rsidR="00EF07DB" w:rsidRPr="00ED14E8">
        <w:rPr>
          <w:sz w:val="28"/>
          <w:szCs w:val="28"/>
        </w:rPr>
        <w:t>Тюкалинского муниципального района</w:t>
      </w:r>
      <w:r w:rsidR="0058134C" w:rsidRPr="00ED14E8">
        <w:rPr>
          <w:sz w:val="28"/>
          <w:szCs w:val="28"/>
        </w:rPr>
        <w:t xml:space="preserve"> Омской области» признать утратившим силу</w:t>
      </w:r>
      <w:r w:rsidR="00C958D4" w:rsidRPr="00ED14E8">
        <w:rPr>
          <w:sz w:val="28"/>
          <w:szCs w:val="28"/>
        </w:rPr>
        <w:t>.</w:t>
      </w:r>
    </w:p>
    <w:p w14:paraId="669B3A1F" w14:textId="67202A7A" w:rsidR="0058134C" w:rsidRPr="00ED14E8" w:rsidRDefault="0058134C" w:rsidP="00EF07DB">
      <w:pPr>
        <w:jc w:val="both"/>
        <w:rPr>
          <w:sz w:val="28"/>
          <w:szCs w:val="28"/>
        </w:rPr>
      </w:pPr>
      <w:r w:rsidRPr="00ED14E8">
        <w:rPr>
          <w:sz w:val="28"/>
          <w:szCs w:val="28"/>
        </w:rPr>
        <w:t xml:space="preserve">      </w:t>
      </w:r>
      <w:r w:rsidR="00B361B3" w:rsidRPr="00ED14E8">
        <w:rPr>
          <w:sz w:val="28"/>
          <w:szCs w:val="28"/>
        </w:rPr>
        <w:t xml:space="preserve"> </w:t>
      </w:r>
      <w:r w:rsidRPr="00ED14E8">
        <w:rPr>
          <w:sz w:val="28"/>
          <w:szCs w:val="28"/>
        </w:rPr>
        <w:t xml:space="preserve"> </w:t>
      </w:r>
      <w:r w:rsidR="00B361B3" w:rsidRPr="00ED14E8">
        <w:rPr>
          <w:sz w:val="28"/>
          <w:szCs w:val="28"/>
        </w:rPr>
        <w:t xml:space="preserve">  4</w:t>
      </w:r>
      <w:r w:rsidRPr="00ED14E8">
        <w:rPr>
          <w:sz w:val="28"/>
          <w:szCs w:val="28"/>
        </w:rPr>
        <w:t>. Опубликовать настоящее решение в «Бюллетене органов местного</w:t>
      </w:r>
      <w:r w:rsidR="00EF07DB" w:rsidRPr="00ED14E8">
        <w:rPr>
          <w:sz w:val="28"/>
          <w:szCs w:val="28"/>
        </w:rPr>
        <w:t xml:space="preserve"> </w:t>
      </w:r>
      <w:r w:rsidRPr="00ED14E8">
        <w:rPr>
          <w:sz w:val="28"/>
          <w:szCs w:val="28"/>
        </w:rPr>
        <w:t xml:space="preserve">самоуправления </w:t>
      </w:r>
      <w:r w:rsidR="00EF07DB" w:rsidRPr="00ED14E8">
        <w:rPr>
          <w:sz w:val="28"/>
          <w:szCs w:val="28"/>
        </w:rPr>
        <w:t>Тюкалинского муниципального района Омской области</w:t>
      </w:r>
      <w:r w:rsidRPr="00ED14E8">
        <w:rPr>
          <w:sz w:val="28"/>
          <w:szCs w:val="28"/>
        </w:rPr>
        <w:t>».</w:t>
      </w:r>
    </w:p>
    <w:p w14:paraId="5EDD7DCB" w14:textId="77777777" w:rsidR="0058134C" w:rsidRPr="00ED14E8" w:rsidRDefault="0058134C" w:rsidP="00EF0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42E8E0" w14:textId="77777777" w:rsidR="0058134C" w:rsidRPr="00ED14E8" w:rsidRDefault="005813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DEBB1D3" w14:textId="09B9225E" w:rsidR="00ED14E8" w:rsidRPr="00ED14E8" w:rsidRDefault="00C958D4" w:rsidP="00ED14E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58134C" w:rsidRPr="00ED14E8">
        <w:rPr>
          <w:rFonts w:ascii="Times New Roman" w:hAnsi="Times New Roman" w:cs="Times New Roman"/>
          <w:sz w:val="28"/>
          <w:szCs w:val="28"/>
        </w:rPr>
        <w:t xml:space="preserve">   </w:t>
      </w:r>
      <w:r w:rsidR="00ED14E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134C"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ED14E8" w:rsidRPr="00ED14E8">
        <w:rPr>
          <w:rFonts w:ascii="Times New Roman" w:hAnsi="Times New Roman" w:cs="Times New Roman"/>
          <w:sz w:val="28"/>
          <w:szCs w:val="28"/>
        </w:rPr>
        <w:t>И.И.</w:t>
      </w:r>
      <w:r w:rsidR="00ED1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4E8" w:rsidRPr="00ED14E8">
        <w:rPr>
          <w:rFonts w:ascii="Times New Roman" w:hAnsi="Times New Roman" w:cs="Times New Roman"/>
          <w:sz w:val="28"/>
          <w:szCs w:val="28"/>
        </w:rPr>
        <w:t>Куцевич</w:t>
      </w:r>
      <w:proofErr w:type="spellEnd"/>
    </w:p>
    <w:p w14:paraId="49D9F719" w14:textId="1611D109" w:rsidR="00C958D4" w:rsidRPr="00ED14E8" w:rsidRDefault="0058134C" w:rsidP="00ED14E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14:paraId="49E94DED" w14:textId="77777777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65F60C1" w14:textId="77777777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40F95EA" w14:textId="77777777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4F72EFD" w14:textId="77777777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9D278D9" w14:textId="77777777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933D74D" w14:textId="77777777" w:rsidR="0058134C" w:rsidRPr="00ED14E8" w:rsidRDefault="0058134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BCB169A" w14:textId="77777777" w:rsidR="0058134C" w:rsidRPr="00ED14E8" w:rsidRDefault="0058134C" w:rsidP="00ED14E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14:paraId="7A730DF8" w14:textId="6F05B5F5" w:rsidR="00C958D4" w:rsidRPr="00ED14E8" w:rsidRDefault="00C958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70D7A" w:rsidRPr="00ED14E8">
        <w:rPr>
          <w:rFonts w:ascii="Times New Roman" w:hAnsi="Times New Roman" w:cs="Times New Roman"/>
          <w:sz w:val="28"/>
          <w:szCs w:val="28"/>
        </w:rPr>
        <w:t>№</w:t>
      </w:r>
      <w:r w:rsidRPr="00ED14E8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38695459" w14:textId="77777777" w:rsidR="0058134C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к решению</w:t>
      </w:r>
      <w:r w:rsidR="0058134C" w:rsidRPr="00ED14E8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14:paraId="195537B1" w14:textId="77777777" w:rsidR="00B06811" w:rsidRDefault="00C958D4" w:rsidP="005813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EF07DB" w:rsidRPr="00ED14E8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</w:p>
    <w:p w14:paraId="3813D9FE" w14:textId="7C88709D" w:rsidR="00C958D4" w:rsidRPr="00ED14E8" w:rsidRDefault="00EF07DB" w:rsidP="005813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Омской области</w:t>
      </w:r>
    </w:p>
    <w:p w14:paraId="7B3AC008" w14:textId="522F52CD" w:rsidR="0058134C" w:rsidRPr="00ED14E8" w:rsidRDefault="0058134C" w:rsidP="005813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C9EBBE3" w14:textId="2380D5BA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от </w:t>
      </w:r>
      <w:r w:rsidR="00226442">
        <w:rPr>
          <w:rFonts w:ascii="Times New Roman" w:hAnsi="Times New Roman" w:cs="Times New Roman"/>
          <w:sz w:val="28"/>
          <w:szCs w:val="28"/>
        </w:rPr>
        <w:t>24</w:t>
      </w:r>
      <w:r w:rsidR="0058134C" w:rsidRPr="00ED14E8">
        <w:rPr>
          <w:rFonts w:ascii="Times New Roman" w:hAnsi="Times New Roman" w:cs="Times New Roman"/>
          <w:sz w:val="28"/>
          <w:szCs w:val="28"/>
        </w:rPr>
        <w:t xml:space="preserve">.11.2023 г. </w:t>
      </w:r>
      <w:proofErr w:type="gramStart"/>
      <w:r w:rsidR="0058134C" w:rsidRPr="00ED14E8">
        <w:rPr>
          <w:rFonts w:ascii="Times New Roman" w:hAnsi="Times New Roman" w:cs="Times New Roman"/>
          <w:sz w:val="28"/>
          <w:szCs w:val="28"/>
        </w:rPr>
        <w:t>№  _</w:t>
      </w:r>
      <w:proofErr w:type="gramEnd"/>
      <w:r w:rsidR="0058134C" w:rsidRPr="00ED14E8">
        <w:rPr>
          <w:rFonts w:ascii="Times New Roman" w:hAnsi="Times New Roman" w:cs="Times New Roman"/>
          <w:sz w:val="28"/>
          <w:szCs w:val="28"/>
        </w:rPr>
        <w:t>________</w:t>
      </w:r>
    </w:p>
    <w:p w14:paraId="209AF2C5" w14:textId="77777777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7E08C39" w14:textId="77777777" w:rsidR="0058134C" w:rsidRPr="00ED14E8" w:rsidRDefault="005813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</w:p>
    <w:p w14:paraId="73603A6B" w14:textId="340250BF" w:rsidR="00C958D4" w:rsidRPr="00ED14E8" w:rsidRDefault="00C958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ПОЛОЖЕНИЕ</w:t>
      </w:r>
    </w:p>
    <w:p w14:paraId="4DAE0651" w14:textId="7714FCE8" w:rsidR="00C958D4" w:rsidRPr="00ED14E8" w:rsidRDefault="00C958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"О контрольно-счетном органе </w:t>
      </w:r>
      <w:r w:rsidR="0058134C" w:rsidRPr="00ED14E8">
        <w:rPr>
          <w:rFonts w:ascii="Times New Roman" w:hAnsi="Times New Roman" w:cs="Times New Roman"/>
          <w:sz w:val="28"/>
          <w:szCs w:val="28"/>
        </w:rPr>
        <w:t>Тюкалинского</w:t>
      </w:r>
      <w:r w:rsidRPr="00ED14E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022FB8E2" w14:textId="59B6A90A" w:rsidR="00C958D4" w:rsidRPr="00ED14E8" w:rsidRDefault="00C958D4" w:rsidP="005813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района Омской области"</w:t>
      </w:r>
    </w:p>
    <w:p w14:paraId="733C53CE" w14:textId="77777777" w:rsidR="0058134C" w:rsidRPr="00ED14E8" w:rsidRDefault="0058134C" w:rsidP="005813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BD46B39" w14:textId="67C80FFA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Настоящее Положение "О контрольно-счетном органе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 xml:space="preserve"> Омской области" (далее - Положение) разработано в соответствии с </w:t>
      </w:r>
      <w:r w:rsidR="002179F1" w:rsidRPr="00ED14E8">
        <w:rPr>
          <w:rFonts w:ascii="Times New Roman" w:hAnsi="Times New Roman" w:cs="Times New Roman"/>
          <w:sz w:val="28"/>
          <w:szCs w:val="28"/>
        </w:rPr>
        <w:t>Бюджетным коде</w:t>
      </w:r>
      <w:r w:rsidR="00226442">
        <w:rPr>
          <w:rFonts w:ascii="Times New Roman" w:hAnsi="Times New Roman" w:cs="Times New Roman"/>
          <w:sz w:val="28"/>
          <w:szCs w:val="28"/>
        </w:rPr>
        <w:t xml:space="preserve">ксом </w:t>
      </w:r>
      <w:r w:rsidR="002179F1"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Pr="00ED14E8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 </w:t>
      </w:r>
      <w:hyperlink r:id="rId11">
        <w:r w:rsidRPr="00ED14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58134C" w:rsidRPr="00ED14E8">
        <w:rPr>
          <w:rFonts w:ascii="Times New Roman" w:hAnsi="Times New Roman" w:cs="Times New Roman"/>
          <w:sz w:val="28"/>
          <w:szCs w:val="28"/>
        </w:rPr>
        <w:t xml:space="preserve">№ </w:t>
      </w:r>
      <w:r w:rsidRPr="00ED14E8">
        <w:rPr>
          <w:rFonts w:ascii="Times New Roman" w:hAnsi="Times New Roman" w:cs="Times New Roman"/>
          <w:sz w:val="28"/>
          <w:szCs w:val="28"/>
        </w:rPr>
        <w:t xml:space="preserve">131-ФЗ "Об общих принципах организации местного самоуправления в Российской Федерации", Федеральным </w:t>
      </w:r>
      <w:hyperlink r:id="rId12">
        <w:r w:rsidRPr="00ED14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от 07.02.2011 </w:t>
      </w:r>
      <w:r w:rsidR="00EF07DB" w:rsidRPr="00ED14E8">
        <w:rPr>
          <w:rFonts w:ascii="Times New Roman" w:hAnsi="Times New Roman" w:cs="Times New Roman"/>
          <w:sz w:val="28"/>
          <w:szCs w:val="28"/>
        </w:rPr>
        <w:t>№</w:t>
      </w:r>
      <w:r w:rsidRPr="00ED14E8">
        <w:rPr>
          <w:rFonts w:ascii="Times New Roman" w:hAnsi="Times New Roman" w:cs="Times New Roman"/>
          <w:sz w:val="28"/>
          <w:szCs w:val="28"/>
        </w:rPr>
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hyperlink r:id="rId13">
        <w:r w:rsidRPr="00ED14E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 xml:space="preserve"> Омской области и определяет статус и правовые основы организации контрольно-счетного органа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 xml:space="preserve">  в целях контроля за исполнением бюджета муниципального района, соблюдением установленного порядка подготовки и рассмотрения проекта бюджета муниципального района, отчета о</w:t>
      </w:r>
      <w:r w:rsidR="00EF07DB" w:rsidRPr="00ED14E8">
        <w:rPr>
          <w:rFonts w:ascii="Times New Roman" w:hAnsi="Times New Roman" w:cs="Times New Roman"/>
          <w:sz w:val="28"/>
          <w:szCs w:val="28"/>
        </w:rPr>
        <w:t>б</w:t>
      </w:r>
      <w:r w:rsidRPr="00ED14E8">
        <w:rPr>
          <w:rFonts w:ascii="Times New Roman" w:hAnsi="Times New Roman" w:cs="Times New Roman"/>
          <w:sz w:val="28"/>
          <w:szCs w:val="28"/>
        </w:rPr>
        <w:t xml:space="preserve"> его исполнении, а также в целях контроля за соблюдением установленного порядка управления и распоряжения имуществом, находящимся в собственности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>.</w:t>
      </w:r>
    </w:p>
    <w:p w14:paraId="1F226199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506E6C1" w14:textId="77777777" w:rsidR="00C958D4" w:rsidRPr="00ED14E8" w:rsidRDefault="00C958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1. Статус контрольно-счетного органа</w:t>
      </w:r>
    </w:p>
    <w:p w14:paraId="74CF281E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A42F4F8" w14:textId="313FF266" w:rsidR="00C958D4" w:rsidRPr="00ED14E8" w:rsidRDefault="009A51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958D4" w:rsidRPr="00ED14E8">
        <w:rPr>
          <w:rFonts w:ascii="Times New Roman" w:hAnsi="Times New Roman" w:cs="Times New Roman"/>
          <w:sz w:val="28"/>
          <w:szCs w:val="28"/>
        </w:rPr>
        <w:t xml:space="preserve">1. Контрольно-счетный орган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="00C958D4" w:rsidRPr="00ED14E8">
        <w:rPr>
          <w:rFonts w:ascii="Times New Roman" w:hAnsi="Times New Roman" w:cs="Times New Roman"/>
          <w:sz w:val="28"/>
          <w:szCs w:val="28"/>
        </w:rPr>
        <w:t xml:space="preserve"> Омской области (далее</w:t>
      </w:r>
      <w:r w:rsidR="00ED14E8">
        <w:rPr>
          <w:rFonts w:ascii="Times New Roman" w:hAnsi="Times New Roman" w:cs="Times New Roman"/>
          <w:sz w:val="28"/>
          <w:szCs w:val="28"/>
        </w:rPr>
        <w:t xml:space="preserve"> по тексту</w:t>
      </w:r>
      <w:r w:rsidR="00C958D4" w:rsidRPr="00ED14E8">
        <w:rPr>
          <w:rFonts w:ascii="Times New Roman" w:hAnsi="Times New Roman" w:cs="Times New Roman"/>
          <w:sz w:val="28"/>
          <w:szCs w:val="28"/>
        </w:rPr>
        <w:t xml:space="preserve"> - контрольно-счетный орган) является постоянно действующим органом внешнего муниципального финансового контроля, образуется Советом</w:t>
      </w:r>
      <w:r w:rsidR="0058134C" w:rsidRPr="00ED14E8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958D4"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</w:t>
      </w:r>
      <w:r w:rsidR="00ED14E8"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EF07DB" w:rsidRPr="00ED14E8">
        <w:rPr>
          <w:rFonts w:ascii="Times New Roman" w:hAnsi="Times New Roman" w:cs="Times New Roman"/>
          <w:sz w:val="28"/>
          <w:szCs w:val="28"/>
        </w:rPr>
        <w:t>Омской области</w:t>
      </w:r>
      <w:r w:rsidR="00ED14E8" w:rsidRPr="00ED14E8">
        <w:rPr>
          <w:rFonts w:ascii="Times New Roman" w:hAnsi="Times New Roman" w:cs="Times New Roman"/>
          <w:sz w:val="28"/>
          <w:szCs w:val="28"/>
        </w:rPr>
        <w:t xml:space="preserve"> (далее по тексту Совет</w:t>
      </w:r>
      <w:r w:rsidR="00ED14E8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ED14E8" w:rsidRPr="00ED14E8">
        <w:rPr>
          <w:rFonts w:ascii="Times New Roman" w:hAnsi="Times New Roman" w:cs="Times New Roman"/>
          <w:sz w:val="28"/>
          <w:szCs w:val="28"/>
        </w:rPr>
        <w:t>)</w:t>
      </w:r>
      <w:r w:rsidR="00C958D4" w:rsidRPr="00ED14E8">
        <w:rPr>
          <w:rFonts w:ascii="Times New Roman" w:hAnsi="Times New Roman" w:cs="Times New Roman"/>
          <w:sz w:val="28"/>
          <w:szCs w:val="28"/>
        </w:rPr>
        <w:t xml:space="preserve"> и ему подотчетен.</w:t>
      </w:r>
    </w:p>
    <w:p w14:paraId="05BCA17E" w14:textId="77777777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1.2. Контрольно-счетный орган обладает организационной и функциональной независимостью и осуществляет свою деятельность самостоятельно.</w:t>
      </w:r>
    </w:p>
    <w:p w14:paraId="308C189F" w14:textId="067C0957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1.3. Деятельность контрольно-счетного органа не может быть приостановлена, в том числе в связи с истечением срока или досрочным прекращением полномочий Совета</w:t>
      </w:r>
      <w:r w:rsidR="00ED14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14E8">
        <w:rPr>
          <w:rFonts w:ascii="Times New Roman" w:hAnsi="Times New Roman" w:cs="Times New Roman"/>
          <w:sz w:val="28"/>
          <w:szCs w:val="28"/>
        </w:rPr>
        <w:t>депутатов</w:t>
      </w:r>
      <w:r w:rsidR="0058134C"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Pr="00ED14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99947EF" w14:textId="77777777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1.4. Контрольно-счетный орган является органом местного </w:t>
      </w:r>
      <w:r w:rsidRPr="00ED14E8">
        <w:rPr>
          <w:rFonts w:ascii="Times New Roman" w:hAnsi="Times New Roman" w:cs="Times New Roman"/>
          <w:sz w:val="28"/>
          <w:szCs w:val="28"/>
        </w:rPr>
        <w:lastRenderedPageBreak/>
        <w:t>самоуправления, не является юридическим лицом.</w:t>
      </w:r>
    </w:p>
    <w:p w14:paraId="586949D4" w14:textId="77777777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1.5. Контрольно-счетный орган обладает правом правотворческой инициативы по вопросам своей деятельности.</w:t>
      </w:r>
    </w:p>
    <w:p w14:paraId="5A423816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6E7750" w14:textId="77777777" w:rsidR="00C958D4" w:rsidRPr="00ED14E8" w:rsidRDefault="00C958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2. Правовые основы деятельности контрольно-счетного</w:t>
      </w:r>
    </w:p>
    <w:p w14:paraId="5DE4114D" w14:textId="77777777" w:rsidR="00C958D4" w:rsidRPr="00ED14E8" w:rsidRDefault="00C958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органа</w:t>
      </w:r>
    </w:p>
    <w:p w14:paraId="11789DA1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43D71E" w14:textId="6D89C5AF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Контрольно-счетный орган осуществляет свою деятельность на основе </w:t>
      </w:r>
      <w:hyperlink r:id="rId14">
        <w:r w:rsidRPr="00ED14E8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законодательства, законов и иных нормативных правовых актов Омской области, </w:t>
      </w:r>
      <w:hyperlink r:id="rId15">
        <w:r w:rsidRPr="00ED14E8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>, настоящего положения и иных муниципальных правовых актов.</w:t>
      </w:r>
    </w:p>
    <w:p w14:paraId="72A0A1F7" w14:textId="77777777" w:rsidR="00EF07DB" w:rsidRPr="00ED14E8" w:rsidRDefault="00EF07DB" w:rsidP="002179F1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14:paraId="2E142256" w14:textId="70E74074" w:rsidR="00C958D4" w:rsidRPr="00ED14E8" w:rsidRDefault="00C958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3. Принципы деятельности контрольно-счетного органа</w:t>
      </w:r>
    </w:p>
    <w:p w14:paraId="5576149C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E017692" w14:textId="77777777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Деятельность контрольно-счетного органа основывается на принципах законности, объективности, эффективности, независимости и гласности.</w:t>
      </w:r>
    </w:p>
    <w:p w14:paraId="092E86F9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FCC051" w14:textId="77777777" w:rsidR="00C958D4" w:rsidRPr="00ED14E8" w:rsidRDefault="00C958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4. Состав контрольно-счетного органа</w:t>
      </w:r>
    </w:p>
    <w:p w14:paraId="736AD6AA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4BA1F88" w14:textId="1D18C37B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4.1. Контрольно-счетный орган образуется в составе председателя, являющегося руководителем контрольно-счетного органа</w:t>
      </w:r>
      <w:r w:rsidR="00EF07DB"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2179F1" w:rsidRPr="00ED14E8">
        <w:rPr>
          <w:rFonts w:ascii="Times New Roman" w:hAnsi="Times New Roman" w:cs="Times New Roman"/>
          <w:sz w:val="28"/>
          <w:szCs w:val="28"/>
        </w:rPr>
        <w:t>и</w:t>
      </w:r>
      <w:r w:rsidRPr="00ED14E8">
        <w:rPr>
          <w:rFonts w:ascii="Times New Roman" w:hAnsi="Times New Roman" w:cs="Times New Roman"/>
          <w:sz w:val="28"/>
          <w:szCs w:val="28"/>
        </w:rPr>
        <w:t xml:space="preserve"> аудитор</w:t>
      </w:r>
      <w:r w:rsidR="00EF07DB" w:rsidRPr="00ED14E8">
        <w:rPr>
          <w:rFonts w:ascii="Times New Roman" w:hAnsi="Times New Roman" w:cs="Times New Roman"/>
          <w:sz w:val="28"/>
          <w:szCs w:val="28"/>
        </w:rPr>
        <w:t>а</w:t>
      </w:r>
      <w:r w:rsidRPr="00ED14E8">
        <w:rPr>
          <w:rFonts w:ascii="Times New Roman" w:hAnsi="Times New Roman" w:cs="Times New Roman"/>
          <w:sz w:val="28"/>
          <w:szCs w:val="28"/>
        </w:rPr>
        <w:t>, избираемых сроком на 5 лет.</w:t>
      </w:r>
    </w:p>
    <w:p w14:paraId="53589446" w14:textId="4DED690A" w:rsidR="00C958D4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4.2. Председатель контрольно-счетного органа, аудитор назначаются на должность решением Совета</w:t>
      </w:r>
      <w:r w:rsidR="00ED14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14E8">
        <w:rPr>
          <w:rFonts w:ascii="Times New Roman" w:hAnsi="Times New Roman" w:cs="Times New Roman"/>
          <w:sz w:val="28"/>
          <w:szCs w:val="28"/>
        </w:rPr>
        <w:t>депутатов</w:t>
      </w:r>
      <w:r w:rsidR="00EF07DB"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Pr="00ED14E8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Pr="00ED14E8">
        <w:rPr>
          <w:rFonts w:ascii="Times New Roman" w:hAnsi="Times New Roman" w:cs="Times New Roman"/>
          <w:sz w:val="28"/>
          <w:szCs w:val="28"/>
        </w:rPr>
        <w:t xml:space="preserve"> представлению председателя Совета</w:t>
      </w:r>
      <w:r w:rsidR="00ED14E8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D14E8">
        <w:rPr>
          <w:rFonts w:ascii="Times New Roman" w:hAnsi="Times New Roman" w:cs="Times New Roman"/>
          <w:sz w:val="28"/>
          <w:szCs w:val="28"/>
        </w:rPr>
        <w:t>, депутатов Совета</w:t>
      </w:r>
      <w:r w:rsidR="00ED14E8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D14E8">
        <w:rPr>
          <w:rFonts w:ascii="Times New Roman" w:hAnsi="Times New Roman" w:cs="Times New Roman"/>
          <w:sz w:val="28"/>
          <w:szCs w:val="28"/>
        </w:rPr>
        <w:t xml:space="preserve"> (не менее одной трети от установленного числа депутатов), Главы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>. Решение об избрании председателя контрольно-счетного органа, аудиторов принимается Советом</w:t>
      </w:r>
      <w:r w:rsidR="00AF6F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6F81">
        <w:rPr>
          <w:rFonts w:ascii="Times New Roman" w:hAnsi="Times New Roman" w:cs="Times New Roman"/>
          <w:sz w:val="28"/>
          <w:szCs w:val="28"/>
        </w:rPr>
        <w:t>депутатов</w:t>
      </w:r>
      <w:r w:rsidR="00EF07DB"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Pr="00ED14E8">
        <w:rPr>
          <w:rFonts w:ascii="Times New Roman" w:hAnsi="Times New Roman" w:cs="Times New Roman"/>
          <w:sz w:val="28"/>
          <w:szCs w:val="28"/>
        </w:rPr>
        <w:t xml:space="preserve"> большинством</w:t>
      </w:r>
      <w:proofErr w:type="gramEnd"/>
      <w:r w:rsidRPr="00ED14E8">
        <w:rPr>
          <w:rFonts w:ascii="Times New Roman" w:hAnsi="Times New Roman" w:cs="Times New Roman"/>
          <w:sz w:val="28"/>
          <w:szCs w:val="28"/>
        </w:rPr>
        <w:t xml:space="preserve"> голосов от установленного числа депутатов.</w:t>
      </w:r>
    </w:p>
    <w:p w14:paraId="58C4719C" w14:textId="03DB29CA" w:rsidR="00AF6F81" w:rsidRDefault="00AF6F81" w:rsidP="00AF6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4.3. Порядок рассмотрения кандидатур на должность Председателя и аудитора контрольно-счетного органа:</w:t>
      </w:r>
    </w:p>
    <w:p w14:paraId="034750F5" w14:textId="77777777" w:rsidR="00AF6F81" w:rsidRDefault="00AF6F81" w:rsidP="00AF6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1) рассмотрение кандидатур на должность председателя контрольно-счетного органа может быть назначено при наличии одного предложения о кандидатуре. Голосование по кандидатурам на должность председателя контрольно-счетного органа является открытым;</w:t>
      </w:r>
    </w:p>
    <w:p w14:paraId="61F96DF7" w14:textId="1A839A99" w:rsidR="00AF6F81" w:rsidRDefault="00AF6F81" w:rsidP="00AF6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2) правовой акт Совета депутатов о назначении на должность председателя и аудитора контрольно-счетного органа принимается большинством голосов от установленной численности депутатов Совета депутатов;</w:t>
      </w:r>
    </w:p>
    <w:p w14:paraId="23D83A69" w14:textId="7D42F36A" w:rsidR="00ED14E8" w:rsidRPr="009A5100" w:rsidRDefault="00AF6F81" w:rsidP="009A510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3) перед голосованием депутаты Совета депутатов могут задавать кандидатам вопросы и высказывать свое мнение о кандидатурах.</w:t>
      </w:r>
    </w:p>
    <w:p w14:paraId="083D228A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95DFFC4" w14:textId="77777777" w:rsidR="005F5B32" w:rsidRDefault="005F5B3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03E9469" w14:textId="77777777" w:rsidR="005F5B32" w:rsidRDefault="005F5B3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F2517BE" w14:textId="77777777" w:rsidR="005F5B32" w:rsidRDefault="005F5B3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C62CB32" w14:textId="1BD03F9D" w:rsidR="00C958D4" w:rsidRPr="00ED14E8" w:rsidRDefault="00C958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5. Требования к кандидатурам на должности</w:t>
      </w:r>
    </w:p>
    <w:p w14:paraId="651A0671" w14:textId="53B5D5EA" w:rsidR="00C958D4" w:rsidRPr="00ED14E8" w:rsidRDefault="00C958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председателя и аудитор</w:t>
      </w:r>
      <w:r w:rsidR="00695B08">
        <w:rPr>
          <w:rFonts w:ascii="Times New Roman" w:hAnsi="Times New Roman" w:cs="Times New Roman"/>
          <w:sz w:val="28"/>
          <w:szCs w:val="28"/>
        </w:rPr>
        <w:t>а</w:t>
      </w:r>
      <w:r w:rsidRPr="00ED14E8"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</w:p>
    <w:p w14:paraId="23E72EBF" w14:textId="77777777" w:rsidR="00212FE4" w:rsidRPr="00ED14E8" w:rsidRDefault="0021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A8910A" w14:textId="12846144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5.1. На должность председателя и аудито</w:t>
      </w:r>
      <w:r w:rsidR="00EF07DB" w:rsidRPr="00ED14E8">
        <w:rPr>
          <w:rFonts w:ascii="Times New Roman" w:hAnsi="Times New Roman" w:cs="Times New Roman"/>
          <w:sz w:val="28"/>
          <w:szCs w:val="28"/>
        </w:rPr>
        <w:t>ра</w:t>
      </w:r>
      <w:r w:rsidRPr="00ED14E8">
        <w:rPr>
          <w:rFonts w:ascii="Times New Roman" w:hAnsi="Times New Roman" w:cs="Times New Roman"/>
          <w:sz w:val="28"/>
          <w:szCs w:val="28"/>
        </w:rPr>
        <w:t xml:space="preserve"> контрольно-счетного органа назначаются граждане Российской Федерации, имеющие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юриспруденции.</w:t>
      </w:r>
    </w:p>
    <w:p w14:paraId="2AF19F1A" w14:textId="764E6F32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5.</w:t>
      </w:r>
      <w:r w:rsidR="00EF07DB" w:rsidRPr="00ED14E8">
        <w:rPr>
          <w:rFonts w:ascii="Times New Roman" w:hAnsi="Times New Roman" w:cs="Times New Roman"/>
          <w:sz w:val="28"/>
          <w:szCs w:val="28"/>
        </w:rPr>
        <w:t>2</w:t>
      </w:r>
      <w:r w:rsidRPr="00ED14E8">
        <w:rPr>
          <w:rFonts w:ascii="Times New Roman" w:hAnsi="Times New Roman" w:cs="Times New Roman"/>
          <w:sz w:val="28"/>
          <w:szCs w:val="28"/>
        </w:rPr>
        <w:t>. Нормативным правовым актом Совета</w:t>
      </w:r>
      <w:r w:rsidR="00695B08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D14E8">
        <w:rPr>
          <w:rFonts w:ascii="Times New Roman" w:hAnsi="Times New Roman" w:cs="Times New Roman"/>
          <w:sz w:val="28"/>
          <w:szCs w:val="28"/>
        </w:rPr>
        <w:t xml:space="preserve"> к кандидатурам на должности председателя и аудитор</w:t>
      </w:r>
      <w:r w:rsidR="00EF07DB" w:rsidRPr="00ED14E8">
        <w:rPr>
          <w:rFonts w:ascii="Times New Roman" w:hAnsi="Times New Roman" w:cs="Times New Roman"/>
          <w:sz w:val="28"/>
          <w:szCs w:val="28"/>
        </w:rPr>
        <w:t>а</w:t>
      </w:r>
      <w:r w:rsidRPr="00ED14E8">
        <w:rPr>
          <w:rFonts w:ascii="Times New Roman" w:hAnsi="Times New Roman" w:cs="Times New Roman"/>
          <w:sz w:val="28"/>
          <w:szCs w:val="28"/>
        </w:rPr>
        <w:t xml:space="preserve"> контрольно-счетного органа могут быть установлены дополнительные требования к образованию и опыту работы.</w:t>
      </w:r>
    </w:p>
    <w:p w14:paraId="3D1A0830" w14:textId="27F91188" w:rsidR="00C958D4" w:rsidRPr="00ED14E8" w:rsidRDefault="00212FE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 </w:t>
      </w:r>
      <w:r w:rsidR="00C958D4" w:rsidRPr="00ED14E8">
        <w:rPr>
          <w:rFonts w:ascii="Times New Roman" w:hAnsi="Times New Roman" w:cs="Times New Roman"/>
          <w:sz w:val="28"/>
          <w:szCs w:val="28"/>
        </w:rPr>
        <w:t>5.</w:t>
      </w:r>
      <w:r w:rsidR="00EF07DB" w:rsidRPr="00ED14E8">
        <w:rPr>
          <w:rFonts w:ascii="Times New Roman" w:hAnsi="Times New Roman" w:cs="Times New Roman"/>
          <w:sz w:val="28"/>
          <w:szCs w:val="28"/>
        </w:rPr>
        <w:t>3</w:t>
      </w:r>
      <w:r w:rsidR="00C958D4" w:rsidRPr="00ED14E8">
        <w:rPr>
          <w:rFonts w:ascii="Times New Roman" w:hAnsi="Times New Roman" w:cs="Times New Roman"/>
          <w:sz w:val="28"/>
          <w:szCs w:val="28"/>
        </w:rPr>
        <w:t>. Гражданин Российской Федерации не может быть назначен на должность председателя</w:t>
      </w:r>
      <w:r w:rsidR="00EF07DB" w:rsidRPr="00ED14E8">
        <w:rPr>
          <w:rFonts w:ascii="Times New Roman" w:hAnsi="Times New Roman" w:cs="Times New Roman"/>
          <w:sz w:val="28"/>
          <w:szCs w:val="28"/>
        </w:rPr>
        <w:t xml:space="preserve"> и </w:t>
      </w:r>
      <w:r w:rsidR="00C958D4" w:rsidRPr="00ED14E8">
        <w:rPr>
          <w:rFonts w:ascii="Times New Roman" w:hAnsi="Times New Roman" w:cs="Times New Roman"/>
          <w:sz w:val="28"/>
          <w:szCs w:val="28"/>
        </w:rPr>
        <w:t>аудитора контрольно-счетного органа в случае:</w:t>
      </w:r>
    </w:p>
    <w:p w14:paraId="2AB8E15F" w14:textId="77777777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1) наличия у него неснятой или непогашенной судимости;</w:t>
      </w:r>
    </w:p>
    <w:p w14:paraId="11AABB60" w14:textId="77777777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2) признания его недееспособным или ограниченно дееспособным решением суда, вступившим в законную силу;</w:t>
      </w:r>
    </w:p>
    <w:p w14:paraId="5DE31EC0" w14:textId="77777777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14:paraId="6D1F9386" w14:textId="77777777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14:paraId="6F6B6B78" w14:textId="592BE284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5) наличия оснований, предусмотренных частью 5.</w:t>
      </w:r>
      <w:r w:rsidR="00EF07DB" w:rsidRPr="00ED14E8">
        <w:rPr>
          <w:rFonts w:ascii="Times New Roman" w:hAnsi="Times New Roman" w:cs="Times New Roman"/>
          <w:sz w:val="28"/>
          <w:szCs w:val="28"/>
        </w:rPr>
        <w:t>3</w:t>
      </w:r>
      <w:r w:rsidRPr="00ED14E8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14:paraId="0706DB19" w14:textId="70C94731" w:rsidR="00C958D4" w:rsidRPr="00ED14E8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5.</w:t>
      </w:r>
      <w:r w:rsidR="00EF07DB" w:rsidRPr="00ED14E8">
        <w:rPr>
          <w:rFonts w:ascii="Times New Roman" w:hAnsi="Times New Roman" w:cs="Times New Roman"/>
          <w:sz w:val="28"/>
          <w:szCs w:val="28"/>
        </w:rPr>
        <w:t>4</w:t>
      </w:r>
      <w:r w:rsidRPr="00ED14E8">
        <w:rPr>
          <w:rFonts w:ascii="Times New Roman" w:hAnsi="Times New Roman" w:cs="Times New Roman"/>
          <w:sz w:val="28"/>
          <w:szCs w:val="28"/>
        </w:rPr>
        <w:t>. Граждане, замещающие должности председателя и аудитор</w:t>
      </w:r>
      <w:r w:rsidR="00EF07DB" w:rsidRPr="00ED14E8">
        <w:rPr>
          <w:rFonts w:ascii="Times New Roman" w:hAnsi="Times New Roman" w:cs="Times New Roman"/>
          <w:sz w:val="28"/>
          <w:szCs w:val="28"/>
        </w:rPr>
        <w:t>а</w:t>
      </w:r>
      <w:r w:rsidRPr="00ED14E8">
        <w:rPr>
          <w:rFonts w:ascii="Times New Roman" w:hAnsi="Times New Roman" w:cs="Times New Roman"/>
          <w:sz w:val="28"/>
          <w:szCs w:val="28"/>
        </w:rPr>
        <w:t xml:space="preserve"> контрольно-счетного органа,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Совета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 xml:space="preserve">, Главой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 xml:space="preserve">, руководителями судебных и правоохранительных органов, расположенных на территории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>.</w:t>
      </w:r>
    </w:p>
    <w:p w14:paraId="2D101557" w14:textId="46B1740D" w:rsidR="00C958D4" w:rsidRDefault="00C958D4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5.</w:t>
      </w:r>
      <w:r w:rsidR="00EF07DB" w:rsidRPr="00ED14E8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 Председател</w:t>
      </w:r>
      <w:r w:rsidR="00EF07DB" w:rsidRPr="00ED14E8">
        <w:rPr>
          <w:rFonts w:ascii="Times New Roman" w:hAnsi="Times New Roman" w:cs="Times New Roman"/>
          <w:sz w:val="28"/>
          <w:szCs w:val="28"/>
        </w:rPr>
        <w:t>ь</w:t>
      </w:r>
      <w:r w:rsidRPr="00ED14E8">
        <w:rPr>
          <w:rFonts w:ascii="Times New Roman" w:hAnsi="Times New Roman" w:cs="Times New Roman"/>
          <w:sz w:val="28"/>
          <w:szCs w:val="28"/>
        </w:rPr>
        <w:t xml:space="preserve"> и аудитор контрольно-счетного органа,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</w:p>
    <w:p w14:paraId="31272E43" w14:textId="77777777" w:rsidR="00FB5290" w:rsidRDefault="00FB5290" w:rsidP="00EF07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00543C" w14:textId="77777777" w:rsidR="005F5B32" w:rsidRDefault="005F5B32" w:rsidP="00FB52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23E8E26" w14:textId="77777777" w:rsidR="005F5B32" w:rsidRDefault="005F5B32" w:rsidP="00FB52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0E2BD61" w14:textId="77777777" w:rsidR="005F5B32" w:rsidRDefault="005F5B32" w:rsidP="00FB52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72692D6" w14:textId="04E00314" w:rsidR="00FB5290" w:rsidRPr="00ED14E8" w:rsidRDefault="00FB5290" w:rsidP="00FB52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6. Гарантии статуса должностных лиц</w:t>
      </w:r>
    </w:p>
    <w:p w14:paraId="2DDBF50F" w14:textId="77777777" w:rsidR="00FB5290" w:rsidRPr="00ED14E8" w:rsidRDefault="00FB5290" w:rsidP="00FB52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14:paraId="6A5507B4" w14:textId="77777777" w:rsidR="00FB5290" w:rsidRPr="00ED14E8" w:rsidRDefault="00FB5290" w:rsidP="00FB52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157AA0" w14:textId="77777777" w:rsidR="00FB5290" w:rsidRPr="00ED14E8" w:rsidRDefault="00FB5290" w:rsidP="00FB52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6.1. Председатель и аудитор контрольно-счетного органа являются должностными лицами контрольно-счетного органа.</w:t>
      </w:r>
    </w:p>
    <w:p w14:paraId="620E3E17" w14:textId="77777777" w:rsidR="00FB5290" w:rsidRPr="00ED14E8" w:rsidRDefault="00FB5290" w:rsidP="00FB52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6.2. Гарантии статуса должностных лиц контрольно-счетного органа устанавливаются федеральным и областным законодательством.</w:t>
      </w:r>
    </w:p>
    <w:p w14:paraId="42875EB2" w14:textId="77777777" w:rsidR="004B5F5C" w:rsidRDefault="004B5F5C" w:rsidP="009A51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63D46D1" w14:textId="52551B00" w:rsidR="004B5F5C" w:rsidRPr="00ED14E8" w:rsidRDefault="004B5F5C" w:rsidP="004B5F5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A5100">
        <w:rPr>
          <w:rFonts w:ascii="Times New Roman" w:hAnsi="Times New Roman" w:cs="Times New Roman"/>
          <w:sz w:val="28"/>
          <w:szCs w:val="28"/>
        </w:rPr>
        <w:t>7</w:t>
      </w:r>
      <w:r w:rsidRPr="00ED14E8">
        <w:rPr>
          <w:rFonts w:ascii="Times New Roman" w:hAnsi="Times New Roman" w:cs="Times New Roman"/>
          <w:sz w:val="28"/>
          <w:szCs w:val="28"/>
        </w:rPr>
        <w:t>. Полномочия контрольно-счетного органа</w:t>
      </w:r>
    </w:p>
    <w:p w14:paraId="47D273ED" w14:textId="77777777" w:rsidR="004B5F5C" w:rsidRPr="00ED14E8" w:rsidRDefault="004B5F5C" w:rsidP="004B5F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FB6272F" w14:textId="7450C2FA" w:rsidR="004B5F5C" w:rsidRPr="00ED14E8" w:rsidRDefault="009A5100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B5F5C" w:rsidRPr="00ED14E8">
        <w:rPr>
          <w:rFonts w:ascii="Times New Roman" w:hAnsi="Times New Roman" w:cs="Times New Roman"/>
          <w:sz w:val="28"/>
          <w:szCs w:val="28"/>
        </w:rPr>
        <w:t>.1. Контрольно-счетный орган осуществляет следующие полномочия:</w:t>
      </w:r>
    </w:p>
    <w:p w14:paraId="3A0A18FB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законностью, результативностью (эффективностью и экономностью) использования средств бюджета Тюкалинского муниципального района Омской области, а также средств, получаемых бюджетом Тюкалинского муниципального района Омской области из иных источников, предусмотренных законодательством Российской Федерации;</w:t>
      </w:r>
    </w:p>
    <w:p w14:paraId="306D2608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2) экспертиза проектов бюджета Тюкалинского муниципального района Омской области;</w:t>
      </w:r>
    </w:p>
    <w:p w14:paraId="6658DA5E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бюджета Тюкалинского муниципального района Омской области;</w:t>
      </w:r>
    </w:p>
    <w:p w14:paraId="79BE43B4" w14:textId="77777777" w:rsidR="004B5F5C" w:rsidRPr="001D05D0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sz w:val="28"/>
          <w:szCs w:val="28"/>
        </w:rPr>
        <w:t xml:space="preserve">       </w:t>
      </w:r>
      <w:r w:rsidRPr="00ED14E8">
        <w:rPr>
          <w:sz w:val="28"/>
          <w:szCs w:val="28"/>
        </w:rPr>
        <w:t xml:space="preserve">4) </w:t>
      </w:r>
      <w:r>
        <w:rPr>
          <w:rFonts w:eastAsiaTheme="minorHAnsi"/>
          <w:sz w:val="28"/>
          <w:szCs w:val="28"/>
          <w14:ligatures w14:val="standardContextual"/>
        </w:rPr>
        <w:t xml:space="preserve">проведение аудита в сфере закупок товаров, работ и услуг в соответствии с Федеральным </w:t>
      </w:r>
      <w:hyperlink r:id="rId16" w:history="1">
        <w:r w:rsidRPr="001D05D0">
          <w:rPr>
            <w:rFonts w:eastAsiaTheme="minorHAnsi"/>
            <w:sz w:val="28"/>
            <w:szCs w:val="28"/>
            <w14:ligatures w14:val="standardContextual"/>
          </w:rPr>
          <w:t>законом</w:t>
        </w:r>
      </w:hyperlink>
      <w:r w:rsidRPr="001D05D0">
        <w:rPr>
          <w:rFonts w:eastAsiaTheme="minorHAnsi"/>
          <w:sz w:val="28"/>
          <w:szCs w:val="28"/>
          <w14:ligatures w14:val="standardContextual"/>
        </w:rPr>
        <w:t xml:space="preserve"> от 5 апреля 2013 года N 44-ФЗ "О контрактной системе в сфере закупок </w:t>
      </w:r>
      <w:r>
        <w:rPr>
          <w:rFonts w:eastAsiaTheme="minorHAnsi"/>
          <w:sz w:val="28"/>
          <w:szCs w:val="28"/>
          <w14:ligatures w14:val="standardContextual"/>
        </w:rPr>
        <w:t>товаров, работ, услуг для обеспечения государственных и муниципальных нужд";</w:t>
      </w:r>
    </w:p>
    <w:p w14:paraId="13383E63" w14:textId="77777777" w:rsidR="004B5F5C" w:rsidRPr="001D05D0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sz w:val="28"/>
          <w:szCs w:val="28"/>
        </w:rPr>
        <w:t xml:space="preserve">      </w:t>
      </w:r>
      <w:r w:rsidRPr="00ED14E8">
        <w:rPr>
          <w:sz w:val="28"/>
          <w:szCs w:val="28"/>
        </w:rPr>
        <w:t xml:space="preserve">5) </w:t>
      </w:r>
      <w:r>
        <w:rPr>
          <w:rFonts w:eastAsiaTheme="minorHAnsi"/>
          <w:sz w:val="28"/>
          <w:szCs w:val="28"/>
          <w14:ligatures w14:val="standardContextual"/>
        </w:rPr>
        <w:t>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</w:t>
      </w:r>
    </w:p>
    <w:p w14:paraId="6FBE2850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бюджета Тюкалинского муниципального района Омской области,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Тюкалинского муниципального района Омской области и имущества, находящегося в собственности Тюкалинского муниципального района Омской области;</w:t>
      </w:r>
    </w:p>
    <w:p w14:paraId="6D1D88C9" w14:textId="77777777" w:rsidR="004B5F5C" w:rsidRPr="001D05D0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sz w:val="28"/>
          <w:szCs w:val="28"/>
        </w:rPr>
        <w:t xml:space="preserve">    </w:t>
      </w:r>
      <w:r w:rsidRPr="00ED14E8">
        <w:rPr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r w:rsidRPr="00ED14E8">
        <w:rPr>
          <w:sz w:val="28"/>
          <w:szCs w:val="28"/>
        </w:rPr>
        <w:t>экспертиза проектов муниципальных правовых актов в части, касающейся расходных обязательств муниципального района,</w:t>
      </w:r>
      <w:r w:rsidRPr="001D05D0">
        <w:rPr>
          <w:rFonts w:eastAsiaTheme="minorHAnsi"/>
          <w:sz w:val="28"/>
          <w:szCs w:val="28"/>
          <w14:ligatures w14:val="standardContextual"/>
        </w:rPr>
        <w:t xml:space="preserve"> </w:t>
      </w:r>
      <w:r>
        <w:rPr>
          <w:rFonts w:eastAsiaTheme="minorHAnsi"/>
          <w:sz w:val="28"/>
          <w:szCs w:val="28"/>
          <w14:ligatures w14:val="standardContextual"/>
        </w:rPr>
        <w:t xml:space="preserve">экспертиза проектов муниципальных правовых актов, приводящих к изменению доходов местного бюджета, а </w:t>
      </w:r>
      <w:r w:rsidRPr="00ED14E8">
        <w:rPr>
          <w:sz w:val="28"/>
          <w:szCs w:val="28"/>
        </w:rPr>
        <w:t>также муниципальных программ;</w:t>
      </w:r>
    </w:p>
    <w:p w14:paraId="21156D73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8) анализ</w:t>
      </w:r>
      <w:r>
        <w:rPr>
          <w:rFonts w:ascii="Times New Roman" w:hAnsi="Times New Roman" w:cs="Times New Roman"/>
          <w:sz w:val="28"/>
          <w:szCs w:val="28"/>
        </w:rPr>
        <w:t xml:space="preserve"> и мониторинг</w:t>
      </w:r>
      <w:r w:rsidRPr="00ED14E8">
        <w:rPr>
          <w:rFonts w:ascii="Times New Roman" w:hAnsi="Times New Roman" w:cs="Times New Roman"/>
          <w:sz w:val="28"/>
          <w:szCs w:val="28"/>
        </w:rPr>
        <w:t xml:space="preserve"> бюджетного процесса в Тюкалинском </w:t>
      </w:r>
      <w:r w:rsidRPr="00ED14E8">
        <w:rPr>
          <w:rFonts w:ascii="Times New Roman" w:hAnsi="Times New Roman" w:cs="Times New Roman"/>
          <w:sz w:val="28"/>
          <w:szCs w:val="28"/>
        </w:rPr>
        <w:lastRenderedPageBreak/>
        <w:t>муниципальном районе и подготовка предложений, направленных на его совершенствование;</w:t>
      </w:r>
    </w:p>
    <w:p w14:paraId="4E1493F1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9) подготовка информации о ходе исполнения бюджета Тюкалинского муниципального района Омской области, о результатах проведенных контрольных и экспертно-аналитических мероприятий и представление такой информации в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D14E8">
        <w:rPr>
          <w:rFonts w:ascii="Times New Roman" w:hAnsi="Times New Roman" w:cs="Times New Roman"/>
          <w:sz w:val="28"/>
          <w:szCs w:val="28"/>
        </w:rPr>
        <w:t xml:space="preserve"> и Главе Тюкалинского муниципального района Омской области;</w:t>
      </w:r>
    </w:p>
    <w:p w14:paraId="067C631D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14:paraId="6CF30BDA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11) иные полномочия в сфере внешнего муниципального финансового контроля, установленные федеральными законами, законами Омской области, </w:t>
      </w:r>
      <w:hyperlink r:id="rId17">
        <w:r w:rsidRPr="00ED14E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Тюкалинского муниципального района Омской области и нормативными правовыми актами Совета депутатов Тюкалинского муниципального района Омской области.</w:t>
      </w:r>
    </w:p>
    <w:p w14:paraId="431A8C80" w14:textId="2684D4D5" w:rsidR="004B5F5C" w:rsidRPr="00ED14E8" w:rsidRDefault="009A5100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B5F5C" w:rsidRPr="00ED14E8">
        <w:rPr>
          <w:rFonts w:ascii="Times New Roman" w:hAnsi="Times New Roman" w:cs="Times New Roman"/>
          <w:sz w:val="28"/>
          <w:szCs w:val="28"/>
        </w:rPr>
        <w:t>.2. Внешний муниципальный финансовый контроль осуществляется контрольно-счетным органом:</w:t>
      </w:r>
    </w:p>
    <w:p w14:paraId="6C8CF053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1) в отношении органов местного самоуправления и муниципальных органов Тюкалинского муниципального района Омской области в случаях, установленных бюджетным законодательством Российской Федерации, муниципальных учреждений и унитарных предприятий Тюкалинского муниципального района Омской области, а также иных организаций, если они используют имущество, находящееся в муниципальной собственности Тюкалинского муниципального района Омской области;</w:t>
      </w:r>
    </w:p>
    <w:p w14:paraId="75EC9A95" w14:textId="1EBA628E" w:rsidR="004B5F5C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2) в отношении иных организаций путем осуществления проверки соблюдения условий получения ими субсидий, кредитов, гарантий за счет средств бюджета муниципального района в порядке контроля за деятельностью главных распорядителей (распорядителей) и получателей средств бюджета муниципального района,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бюджета муниципального района.</w:t>
      </w:r>
    </w:p>
    <w:p w14:paraId="778E7791" w14:textId="77777777" w:rsidR="00FB5290" w:rsidRDefault="00FB5290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F8DEFCF" w14:textId="197C657E" w:rsidR="00FB5290" w:rsidRPr="00ED14E8" w:rsidRDefault="00FB5290" w:rsidP="00FB52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A5100">
        <w:rPr>
          <w:rFonts w:ascii="Times New Roman" w:hAnsi="Times New Roman" w:cs="Times New Roman"/>
          <w:sz w:val="28"/>
          <w:szCs w:val="28"/>
        </w:rPr>
        <w:t>8</w:t>
      </w:r>
      <w:r w:rsidRPr="00ED14E8">
        <w:rPr>
          <w:rFonts w:ascii="Times New Roman" w:hAnsi="Times New Roman" w:cs="Times New Roman"/>
          <w:sz w:val="28"/>
          <w:szCs w:val="28"/>
        </w:rPr>
        <w:t>. Полномочия председателя контрольно-счетного</w:t>
      </w:r>
    </w:p>
    <w:p w14:paraId="7335B508" w14:textId="77777777" w:rsidR="00FB5290" w:rsidRPr="00ED14E8" w:rsidRDefault="00FB5290" w:rsidP="00FB52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органа</w:t>
      </w:r>
    </w:p>
    <w:p w14:paraId="6E6EF621" w14:textId="77777777" w:rsidR="00FB5290" w:rsidRPr="00ED14E8" w:rsidRDefault="00FB5290" w:rsidP="00FB52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1E54481" w14:textId="5DE08945" w:rsidR="00FB5290" w:rsidRPr="00ED14E8" w:rsidRDefault="009A5100" w:rsidP="00FB52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B5290" w:rsidRPr="00ED14E8">
        <w:rPr>
          <w:rFonts w:ascii="Times New Roman" w:hAnsi="Times New Roman" w:cs="Times New Roman"/>
          <w:sz w:val="28"/>
          <w:szCs w:val="28"/>
        </w:rPr>
        <w:t>.1. Осуществляет общее руководство деятельностью контрольно-счетного органа;</w:t>
      </w:r>
    </w:p>
    <w:p w14:paraId="4381CDB9" w14:textId="1591326E" w:rsidR="00FB5290" w:rsidRPr="00ED14E8" w:rsidRDefault="009A5100" w:rsidP="00FB52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B5290" w:rsidRPr="00ED14E8">
        <w:rPr>
          <w:rFonts w:ascii="Times New Roman" w:hAnsi="Times New Roman" w:cs="Times New Roman"/>
          <w:sz w:val="28"/>
          <w:szCs w:val="28"/>
        </w:rPr>
        <w:t>.2. Представляет Совету депутатов и Главе Тюкалинского муниципального района Омской области отчеты о работе контрольно-счетного органа;</w:t>
      </w:r>
    </w:p>
    <w:p w14:paraId="65BE0946" w14:textId="39EC403B" w:rsidR="00FB5290" w:rsidRPr="00ED14E8" w:rsidRDefault="009A5100" w:rsidP="00FB52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B5290" w:rsidRPr="00ED14E8">
        <w:rPr>
          <w:rFonts w:ascii="Times New Roman" w:hAnsi="Times New Roman" w:cs="Times New Roman"/>
          <w:sz w:val="28"/>
          <w:szCs w:val="28"/>
        </w:rPr>
        <w:t>.3. Представляет контрольно-счетный орган в отношениях с государственными органами Российской Федерации, государственными органами Омской области и органами местного самоуправления;</w:t>
      </w:r>
    </w:p>
    <w:p w14:paraId="5BB628D6" w14:textId="35880509" w:rsidR="004B5F5C" w:rsidRDefault="009A5100" w:rsidP="005F5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B5290" w:rsidRPr="00ED14E8">
        <w:rPr>
          <w:rFonts w:ascii="Times New Roman" w:hAnsi="Times New Roman" w:cs="Times New Roman"/>
          <w:sz w:val="28"/>
          <w:szCs w:val="28"/>
        </w:rPr>
        <w:t xml:space="preserve">.4. Принимает участие в заседаниях Совета депутатов, его постоянных комиссий и имеет право принимать участие в заседаниях иных органов </w:t>
      </w:r>
      <w:r w:rsidR="00FB5290" w:rsidRPr="00ED14E8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самоуправления.</w:t>
      </w:r>
    </w:p>
    <w:p w14:paraId="76497347" w14:textId="3C2DE5F3" w:rsidR="004B5F5C" w:rsidRDefault="004B5F5C" w:rsidP="004B5F5C">
      <w:pPr>
        <w:autoSpaceDE w:val="0"/>
        <w:autoSpaceDN w:val="0"/>
        <w:adjustRightInd w:val="0"/>
        <w:ind w:firstLine="540"/>
        <w:jc w:val="center"/>
        <w:outlineLvl w:val="0"/>
        <w:rPr>
          <w:rFonts w:eastAsiaTheme="minorHAnsi"/>
          <w:b/>
          <w:bCs/>
          <w:sz w:val="28"/>
          <w:szCs w:val="28"/>
          <w14:ligatures w14:val="standardContextual"/>
        </w:rPr>
      </w:pPr>
      <w:r>
        <w:rPr>
          <w:rFonts w:eastAsiaTheme="minorHAnsi"/>
          <w:b/>
          <w:bCs/>
          <w:sz w:val="28"/>
          <w:szCs w:val="28"/>
          <w14:ligatures w14:val="standardContextual"/>
        </w:rPr>
        <w:t xml:space="preserve">Статья </w:t>
      </w:r>
      <w:r w:rsidR="009A5100">
        <w:rPr>
          <w:rFonts w:eastAsiaTheme="minorHAnsi"/>
          <w:b/>
          <w:bCs/>
          <w:sz w:val="28"/>
          <w:szCs w:val="28"/>
          <w14:ligatures w14:val="standardContextual"/>
        </w:rPr>
        <w:t>9</w:t>
      </w:r>
      <w:r>
        <w:rPr>
          <w:rFonts w:eastAsiaTheme="minorHAnsi"/>
          <w:b/>
          <w:bCs/>
          <w:sz w:val="28"/>
          <w:szCs w:val="28"/>
          <w14:ligatures w14:val="standardContextual"/>
        </w:rPr>
        <w:t xml:space="preserve">. Формы осуществления </w:t>
      </w:r>
      <w:r w:rsidR="00695B08">
        <w:rPr>
          <w:rFonts w:eastAsiaTheme="minorHAnsi"/>
          <w:b/>
          <w:bCs/>
          <w:sz w:val="28"/>
          <w:szCs w:val="28"/>
          <w14:ligatures w14:val="standardContextual"/>
        </w:rPr>
        <w:t>контрольно-счётным органом</w:t>
      </w:r>
      <w:r>
        <w:rPr>
          <w:rFonts w:eastAsiaTheme="minorHAnsi"/>
          <w:b/>
          <w:bCs/>
          <w:sz w:val="28"/>
          <w:szCs w:val="28"/>
          <w14:ligatures w14:val="standardContextual"/>
        </w:rPr>
        <w:t xml:space="preserve"> внешнего муниципального финансового контроля</w:t>
      </w:r>
    </w:p>
    <w:p w14:paraId="7AD86D51" w14:textId="77777777" w:rsidR="004B5F5C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</w:p>
    <w:p w14:paraId="5BE6A673" w14:textId="48095E81" w:rsidR="004B5F5C" w:rsidRDefault="009A5100" w:rsidP="004B5F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9.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1. Внешний муниципальный финансовый контроль осуществляется </w:t>
      </w:r>
      <w:r w:rsidR="00695B08">
        <w:rPr>
          <w:rFonts w:eastAsiaTheme="minorHAnsi"/>
          <w:sz w:val="28"/>
          <w:szCs w:val="28"/>
          <w14:ligatures w14:val="standardContextual"/>
        </w:rPr>
        <w:t>контрольно-счётным органом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 в форме контрольных или экспертно-аналитических мероприятий.</w:t>
      </w:r>
    </w:p>
    <w:p w14:paraId="3A8C6484" w14:textId="56E0A0E9" w:rsidR="004B5F5C" w:rsidRDefault="009A5100" w:rsidP="00695B0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9.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2. При проведении контрольного мероприятия </w:t>
      </w:r>
      <w:r w:rsidR="00695B08">
        <w:rPr>
          <w:rFonts w:eastAsiaTheme="minorHAnsi"/>
          <w:sz w:val="28"/>
          <w:szCs w:val="28"/>
          <w14:ligatures w14:val="standardContextual"/>
        </w:rPr>
        <w:t>контрольно-счётный орган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 составляет соответствующий акт (акты), который доводится до сведения руководителей проверяемых органов и организаций. На основании акта (актов) </w:t>
      </w:r>
      <w:r w:rsidR="00695B08">
        <w:rPr>
          <w:rFonts w:eastAsiaTheme="minorHAnsi"/>
          <w:sz w:val="28"/>
          <w:szCs w:val="28"/>
          <w14:ligatures w14:val="standardContextual"/>
        </w:rPr>
        <w:t>контрольно-счётный орган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 составляет отчет.</w:t>
      </w:r>
    </w:p>
    <w:p w14:paraId="36F8F485" w14:textId="7DFB4721" w:rsidR="004B5F5C" w:rsidRDefault="009A5100" w:rsidP="00695B0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9.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3. При проведении экспертно-аналитического мероприятия </w:t>
      </w:r>
      <w:r w:rsidR="00695B08">
        <w:rPr>
          <w:rFonts w:eastAsiaTheme="minorHAnsi"/>
          <w:sz w:val="28"/>
          <w:szCs w:val="28"/>
          <w14:ligatures w14:val="standardContextual"/>
        </w:rPr>
        <w:t xml:space="preserve">контрольно-счётный орган </w:t>
      </w:r>
      <w:r w:rsidR="004B5F5C">
        <w:rPr>
          <w:rFonts w:eastAsiaTheme="minorHAnsi"/>
          <w:sz w:val="28"/>
          <w:szCs w:val="28"/>
          <w14:ligatures w14:val="standardContextual"/>
        </w:rPr>
        <w:t>составляет отчет или заключение.</w:t>
      </w:r>
    </w:p>
    <w:p w14:paraId="07C9609F" w14:textId="77777777" w:rsidR="004B5F5C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</w:p>
    <w:p w14:paraId="538C601E" w14:textId="227770CF" w:rsidR="004B5F5C" w:rsidRDefault="004B5F5C" w:rsidP="004B5F5C">
      <w:pPr>
        <w:autoSpaceDE w:val="0"/>
        <w:autoSpaceDN w:val="0"/>
        <w:adjustRightInd w:val="0"/>
        <w:ind w:firstLine="540"/>
        <w:jc w:val="center"/>
        <w:outlineLvl w:val="0"/>
        <w:rPr>
          <w:rFonts w:eastAsiaTheme="minorHAnsi"/>
          <w:b/>
          <w:bCs/>
          <w:sz w:val="28"/>
          <w:szCs w:val="28"/>
          <w14:ligatures w14:val="standardContextual"/>
        </w:rPr>
      </w:pPr>
      <w:r>
        <w:rPr>
          <w:rFonts w:eastAsiaTheme="minorHAnsi"/>
          <w:b/>
          <w:bCs/>
          <w:sz w:val="28"/>
          <w:szCs w:val="28"/>
          <w14:ligatures w14:val="standardContextual"/>
        </w:rPr>
        <w:t xml:space="preserve">Статья </w:t>
      </w:r>
      <w:r w:rsidR="009A5100">
        <w:rPr>
          <w:rFonts w:eastAsiaTheme="minorHAnsi"/>
          <w:b/>
          <w:bCs/>
          <w:sz w:val="28"/>
          <w:szCs w:val="28"/>
          <w14:ligatures w14:val="standardContextual"/>
        </w:rPr>
        <w:t>10</w:t>
      </w:r>
      <w:r>
        <w:rPr>
          <w:rFonts w:eastAsiaTheme="minorHAnsi"/>
          <w:b/>
          <w:bCs/>
          <w:sz w:val="28"/>
          <w:szCs w:val="28"/>
          <w14:ligatures w14:val="standardContextual"/>
        </w:rPr>
        <w:t>. Стандарты внешнего муниципального финансового контроля</w:t>
      </w:r>
    </w:p>
    <w:p w14:paraId="4B504D1E" w14:textId="77777777" w:rsidR="004B5F5C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</w:p>
    <w:p w14:paraId="62AB5927" w14:textId="26BBE44C" w:rsidR="004B5F5C" w:rsidRDefault="009A5100" w:rsidP="004B5F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10.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1. </w:t>
      </w:r>
      <w:r w:rsidR="00695B08">
        <w:rPr>
          <w:rFonts w:eastAsiaTheme="minorHAnsi"/>
          <w:sz w:val="28"/>
          <w:szCs w:val="28"/>
          <w14:ligatures w14:val="standardContextual"/>
        </w:rPr>
        <w:t xml:space="preserve">Контрольно-счётный орган 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при осуществлении внешнего муниципального финансового контроля руководствуется </w:t>
      </w:r>
      <w:hyperlink r:id="rId18" w:history="1">
        <w:r w:rsidR="004B5F5C">
          <w:rPr>
            <w:rFonts w:eastAsiaTheme="minorHAnsi"/>
            <w:color w:val="0000FF"/>
            <w:sz w:val="28"/>
            <w:szCs w:val="28"/>
            <w14:ligatures w14:val="standardContextual"/>
          </w:rPr>
          <w:t>Конституцией</w:t>
        </w:r>
      </w:hyperlink>
      <w:r w:rsidR="004B5F5C">
        <w:rPr>
          <w:rFonts w:eastAsiaTheme="minorHAnsi"/>
          <w:sz w:val="28"/>
          <w:szCs w:val="28"/>
          <w14:ligatures w14:val="standardContextual"/>
        </w:rPr>
        <w:t xml:space="preserve"> Российской Федерации, законодательством Российской Федерации, законодательством Омской области, нормативными правовыми актами </w:t>
      </w:r>
      <w:r w:rsidR="00A41F2A">
        <w:rPr>
          <w:rFonts w:eastAsiaTheme="minorHAnsi"/>
          <w:sz w:val="28"/>
          <w:szCs w:val="28"/>
          <w14:ligatures w14:val="standardContextual"/>
        </w:rPr>
        <w:t>Тюкалинского муниципального района Омской области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 муниципального района, а также стандартами внешнего муниципального финансового контроля.</w:t>
      </w:r>
    </w:p>
    <w:p w14:paraId="62882487" w14:textId="5C20FAC8" w:rsidR="004B5F5C" w:rsidRDefault="009A5100" w:rsidP="004B5F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10.</w:t>
      </w:r>
      <w:r w:rsidR="004B5F5C">
        <w:rPr>
          <w:rFonts w:eastAsiaTheme="minorHAnsi"/>
          <w:sz w:val="28"/>
          <w:szCs w:val="28"/>
          <w14:ligatures w14:val="standardContextual"/>
        </w:rPr>
        <w:t xml:space="preserve">2. Стандарты внешнего муниципального финансового контроля для проведения контрольных и экспертно-аналитических мероприятий утверждаются </w:t>
      </w:r>
      <w:r w:rsidR="00695B08">
        <w:rPr>
          <w:rFonts w:eastAsiaTheme="minorHAnsi"/>
          <w:sz w:val="28"/>
          <w:szCs w:val="28"/>
          <w14:ligatures w14:val="standardContextual"/>
        </w:rPr>
        <w:t xml:space="preserve">контрольно-счётный орган </w:t>
      </w:r>
      <w:r w:rsidR="004B5F5C">
        <w:rPr>
          <w:rFonts w:eastAsiaTheme="minorHAnsi"/>
          <w:sz w:val="28"/>
          <w:szCs w:val="28"/>
          <w14:ligatures w14:val="standardContextual"/>
        </w:rPr>
        <w:t>в соответствии с общими требованиями, утвержденными Счетной палатой Российской Федерации.</w:t>
      </w:r>
    </w:p>
    <w:p w14:paraId="1BEE3672" w14:textId="7B7D45A4" w:rsidR="004B5F5C" w:rsidRDefault="009A5100" w:rsidP="004B5F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10.</w:t>
      </w:r>
      <w:r w:rsidR="004B5F5C">
        <w:rPr>
          <w:rFonts w:eastAsiaTheme="minorHAnsi"/>
          <w:sz w:val="28"/>
          <w:szCs w:val="28"/>
          <w14:ligatures w14:val="standardContextual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14:paraId="1CAB805E" w14:textId="579454E4" w:rsidR="004B5F5C" w:rsidRDefault="009A5100" w:rsidP="004B5F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10.4</w:t>
      </w:r>
      <w:r w:rsidR="004B5F5C">
        <w:rPr>
          <w:rFonts w:eastAsiaTheme="minorHAnsi"/>
          <w:sz w:val="28"/>
          <w:szCs w:val="28"/>
          <w14:ligatures w14:val="standardContextual"/>
        </w:rPr>
        <w:t>4. Стандарты внешнего муниципального финансового контроля контрольно-счётного органа не могут противоречить законодательству Российской Федерации и (или) законодательству Омской области.</w:t>
      </w:r>
    </w:p>
    <w:p w14:paraId="10FF4CB8" w14:textId="77777777" w:rsidR="004B5F5C" w:rsidRPr="00ED14E8" w:rsidRDefault="004B5F5C" w:rsidP="005F5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F10F73" w14:textId="2F870D63" w:rsidR="004B5F5C" w:rsidRPr="00ED14E8" w:rsidRDefault="004B5F5C" w:rsidP="004B5F5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A5100">
        <w:rPr>
          <w:rFonts w:ascii="Times New Roman" w:hAnsi="Times New Roman" w:cs="Times New Roman"/>
          <w:sz w:val="28"/>
          <w:szCs w:val="28"/>
        </w:rPr>
        <w:t>11</w:t>
      </w:r>
      <w:r w:rsidRPr="00ED14E8">
        <w:rPr>
          <w:rFonts w:ascii="Times New Roman" w:hAnsi="Times New Roman" w:cs="Times New Roman"/>
          <w:sz w:val="28"/>
          <w:szCs w:val="28"/>
        </w:rPr>
        <w:t>. Планирование деятельности контрольно-счетного</w:t>
      </w:r>
    </w:p>
    <w:p w14:paraId="52EAA2D7" w14:textId="77777777" w:rsidR="004B5F5C" w:rsidRPr="00ED14E8" w:rsidRDefault="004B5F5C" w:rsidP="004B5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органа</w:t>
      </w:r>
    </w:p>
    <w:p w14:paraId="0E75F9E2" w14:textId="77777777" w:rsidR="004B5F5C" w:rsidRPr="00ED14E8" w:rsidRDefault="004B5F5C" w:rsidP="004B5F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001C88" w14:textId="5F1F3F54" w:rsidR="004B5F5C" w:rsidRPr="00ED14E8" w:rsidRDefault="009A5100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B5F5C" w:rsidRPr="00ED14E8">
        <w:rPr>
          <w:rFonts w:ascii="Times New Roman" w:hAnsi="Times New Roman" w:cs="Times New Roman"/>
          <w:sz w:val="28"/>
          <w:szCs w:val="28"/>
        </w:rPr>
        <w:t>.1. 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14:paraId="2253678C" w14:textId="629AEE4F" w:rsidR="004B5F5C" w:rsidRDefault="009A5100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B5F5C" w:rsidRPr="00ED14E8">
        <w:rPr>
          <w:rFonts w:ascii="Times New Roman" w:hAnsi="Times New Roman" w:cs="Times New Roman"/>
          <w:sz w:val="28"/>
          <w:szCs w:val="28"/>
        </w:rPr>
        <w:t>.2. 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Совета депутатов, предложений и запросов Главы Тюкалинского муниципального района Омской области.</w:t>
      </w:r>
    </w:p>
    <w:p w14:paraId="74B82D0A" w14:textId="117B5442" w:rsidR="004B5F5C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lastRenderedPageBreak/>
        <w:t xml:space="preserve">        </w:t>
      </w:r>
      <w:r w:rsidR="009A5100">
        <w:rPr>
          <w:rFonts w:eastAsiaTheme="minorHAnsi"/>
          <w:sz w:val="28"/>
          <w:szCs w:val="28"/>
          <w14:ligatures w14:val="standardContextual"/>
        </w:rPr>
        <w:t>11</w:t>
      </w:r>
      <w:r>
        <w:rPr>
          <w:rFonts w:eastAsiaTheme="minorHAnsi"/>
          <w:sz w:val="28"/>
          <w:szCs w:val="28"/>
          <w14:ligatures w14:val="standardContextual"/>
        </w:rPr>
        <w:t>.3. Внеплановые контрольные мероприятия проводятся на основании решений Совета депутатов, постоянных комиссий Совета депутатов, поручений Главы Тюкалинского муниципального района Омской области.</w:t>
      </w:r>
    </w:p>
    <w:p w14:paraId="58A4C7E6" w14:textId="77777777" w:rsidR="004B5F5C" w:rsidRPr="00ED14E8" w:rsidRDefault="004B5F5C" w:rsidP="004B5F5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1FED453" w14:textId="40EEF34B" w:rsidR="004B5F5C" w:rsidRDefault="004B5F5C" w:rsidP="004B5F5C">
      <w:pPr>
        <w:autoSpaceDE w:val="0"/>
        <w:autoSpaceDN w:val="0"/>
        <w:adjustRightInd w:val="0"/>
        <w:ind w:firstLine="540"/>
        <w:jc w:val="center"/>
        <w:outlineLvl w:val="0"/>
        <w:rPr>
          <w:rFonts w:eastAsiaTheme="minorHAnsi"/>
          <w:b/>
          <w:bCs/>
          <w:sz w:val="28"/>
          <w:szCs w:val="28"/>
          <w14:ligatures w14:val="standardContextual"/>
        </w:rPr>
      </w:pPr>
      <w:r>
        <w:rPr>
          <w:rFonts w:eastAsiaTheme="minorHAnsi"/>
          <w:b/>
          <w:bCs/>
          <w:sz w:val="28"/>
          <w:szCs w:val="28"/>
          <w14:ligatures w14:val="standardContextual"/>
        </w:rPr>
        <w:t>Статья 1</w:t>
      </w:r>
      <w:r w:rsidR="009A5100">
        <w:rPr>
          <w:rFonts w:eastAsiaTheme="minorHAnsi"/>
          <w:b/>
          <w:bCs/>
          <w:sz w:val="28"/>
          <w:szCs w:val="28"/>
          <w14:ligatures w14:val="standardContextual"/>
        </w:rPr>
        <w:t>2</w:t>
      </w:r>
      <w:r>
        <w:rPr>
          <w:rFonts w:eastAsiaTheme="minorHAnsi"/>
          <w:b/>
          <w:bCs/>
          <w:sz w:val="28"/>
          <w:szCs w:val="28"/>
          <w14:ligatures w14:val="standardContextual"/>
        </w:rPr>
        <w:t xml:space="preserve">. Обязательность исполнения требований должностных лиц </w:t>
      </w:r>
      <w:r w:rsidR="00695B08">
        <w:rPr>
          <w:rFonts w:eastAsiaTheme="minorHAnsi"/>
          <w:b/>
          <w:bCs/>
          <w:sz w:val="28"/>
          <w:szCs w:val="28"/>
          <w14:ligatures w14:val="standardContextual"/>
        </w:rPr>
        <w:t>контрольно-счётных органов</w:t>
      </w:r>
    </w:p>
    <w:p w14:paraId="78242740" w14:textId="77777777" w:rsidR="004B5F5C" w:rsidRDefault="004B5F5C" w:rsidP="004B5F5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14:ligatures w14:val="standardContextual"/>
        </w:rPr>
      </w:pPr>
    </w:p>
    <w:p w14:paraId="1E02BDCF" w14:textId="517758AE" w:rsidR="004B5F5C" w:rsidRPr="004B5F5C" w:rsidRDefault="009A5100" w:rsidP="004B5F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12.</w:t>
      </w:r>
      <w:r w:rsidR="004B5F5C" w:rsidRPr="004B5F5C">
        <w:rPr>
          <w:rFonts w:eastAsiaTheme="minorHAnsi"/>
          <w:sz w:val="28"/>
          <w:szCs w:val="28"/>
          <w14:ligatures w14:val="standardContextual"/>
        </w:rPr>
        <w:t xml:space="preserve">1. Требования и запросы должностных лиц </w:t>
      </w:r>
      <w:r w:rsidR="00695B08">
        <w:rPr>
          <w:rFonts w:eastAsiaTheme="minorHAnsi"/>
          <w:sz w:val="28"/>
          <w:szCs w:val="28"/>
          <w14:ligatures w14:val="standardContextual"/>
        </w:rPr>
        <w:t>контрол</w:t>
      </w:r>
      <w:r w:rsidR="00FB5290">
        <w:rPr>
          <w:rFonts w:eastAsiaTheme="minorHAnsi"/>
          <w:sz w:val="28"/>
          <w:szCs w:val="28"/>
          <w14:ligatures w14:val="standardContextual"/>
        </w:rPr>
        <w:t>ь</w:t>
      </w:r>
      <w:r w:rsidR="00695B08">
        <w:rPr>
          <w:rFonts w:eastAsiaTheme="minorHAnsi"/>
          <w:sz w:val="28"/>
          <w:szCs w:val="28"/>
          <w14:ligatures w14:val="standardContextual"/>
        </w:rPr>
        <w:t>но-счётных органов</w:t>
      </w:r>
      <w:r w:rsidR="004B5F5C" w:rsidRPr="004B5F5C">
        <w:rPr>
          <w:rFonts w:eastAsiaTheme="minorHAnsi"/>
          <w:sz w:val="28"/>
          <w:szCs w:val="28"/>
          <w14:ligatures w14:val="standardContextual"/>
        </w:rPr>
        <w:t>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</w:p>
    <w:p w14:paraId="5EC31F1F" w14:textId="03830260" w:rsidR="00FB5290" w:rsidRDefault="009A5100" w:rsidP="009A510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12.</w:t>
      </w:r>
      <w:r w:rsidR="004B5F5C" w:rsidRPr="004B5F5C">
        <w:rPr>
          <w:rFonts w:eastAsiaTheme="minorHAnsi"/>
          <w:sz w:val="28"/>
          <w:szCs w:val="28"/>
          <w14:ligatures w14:val="standardContextual"/>
        </w:rPr>
        <w:t xml:space="preserve">2. Неисполнение законных требований и запросов должностных лиц </w:t>
      </w:r>
      <w:r w:rsidR="00FB5290">
        <w:rPr>
          <w:rFonts w:eastAsiaTheme="minorHAnsi"/>
          <w:sz w:val="28"/>
          <w:szCs w:val="28"/>
          <w14:ligatures w14:val="standardContextual"/>
        </w:rPr>
        <w:t>контрольно-счётных органов</w:t>
      </w:r>
      <w:r w:rsidR="004B5F5C" w:rsidRPr="004B5F5C">
        <w:rPr>
          <w:rFonts w:eastAsiaTheme="minorHAnsi"/>
          <w:sz w:val="28"/>
          <w:szCs w:val="28"/>
          <w14:ligatures w14:val="standardContextual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Омской области.</w:t>
      </w:r>
    </w:p>
    <w:p w14:paraId="700D8F91" w14:textId="77777777" w:rsidR="009A5100" w:rsidRPr="00FB5290" w:rsidRDefault="009A5100" w:rsidP="009A510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</w:p>
    <w:p w14:paraId="5F14F0A9" w14:textId="4875F264" w:rsidR="004B5F5C" w:rsidRPr="00ED14E8" w:rsidRDefault="004B5F5C" w:rsidP="004B5F5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1</w:t>
      </w:r>
      <w:r w:rsidR="009A5100">
        <w:rPr>
          <w:rFonts w:ascii="Times New Roman" w:hAnsi="Times New Roman" w:cs="Times New Roman"/>
          <w:sz w:val="28"/>
          <w:szCs w:val="28"/>
        </w:rPr>
        <w:t>3</w:t>
      </w:r>
      <w:r w:rsidRPr="00ED14E8">
        <w:rPr>
          <w:rFonts w:ascii="Times New Roman" w:hAnsi="Times New Roman" w:cs="Times New Roman"/>
          <w:sz w:val="28"/>
          <w:szCs w:val="28"/>
        </w:rPr>
        <w:t>. Права, обязанности и ответственность</w:t>
      </w:r>
    </w:p>
    <w:p w14:paraId="41616793" w14:textId="77777777" w:rsidR="004B5F5C" w:rsidRPr="00ED14E8" w:rsidRDefault="004B5F5C" w:rsidP="004B5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должностных лиц контрольно-счетного органа</w:t>
      </w:r>
    </w:p>
    <w:p w14:paraId="50CF469F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AD521E5" w14:textId="1B502DC5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3</w:t>
      </w:r>
      <w:r w:rsidRPr="00ED14E8">
        <w:rPr>
          <w:rFonts w:ascii="Times New Roman" w:hAnsi="Times New Roman" w:cs="Times New Roman"/>
          <w:sz w:val="28"/>
          <w:szCs w:val="28"/>
        </w:rPr>
        <w:t>.1. Должностные лица контрольно-счетного органа при осуществлении возложенных на них должностных полномочий имеют право:</w:t>
      </w:r>
    </w:p>
    <w:p w14:paraId="1D8229C2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14:paraId="2588A99B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14:paraId="06DF66A5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3) в пределах своей компетенции направлять запросы должностным лицам органов местного самоуправления Тюкалинского муниципального района Омской области;</w:t>
      </w:r>
    </w:p>
    <w:p w14:paraId="4371786C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</w:t>
      </w:r>
      <w:r w:rsidRPr="00ED14E8">
        <w:rPr>
          <w:rFonts w:ascii="Times New Roman" w:hAnsi="Times New Roman" w:cs="Times New Roman"/>
          <w:sz w:val="28"/>
          <w:szCs w:val="28"/>
        </w:rPr>
        <w:lastRenderedPageBreak/>
        <w:t>заверенных в установленном порядке;</w:t>
      </w:r>
    </w:p>
    <w:p w14:paraId="73258EB7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14:paraId="02E0E743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14:paraId="0914B4A8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14:paraId="7A63572A" w14:textId="7777777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8) знакомиться с технической документацией к электронным базам данных.</w:t>
      </w:r>
    </w:p>
    <w:p w14:paraId="5013D7B0" w14:textId="780113E2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3</w:t>
      </w:r>
      <w:r w:rsidRPr="00ED14E8">
        <w:rPr>
          <w:rFonts w:ascii="Times New Roman" w:hAnsi="Times New Roman" w:cs="Times New Roman"/>
          <w:sz w:val="28"/>
          <w:szCs w:val="28"/>
        </w:rPr>
        <w:t>.2. Должностные лица контрольно-счетного органа в случае опечатывания касс, кассовых и служебных помещений, складов и архивов, изъятия документов и материалов должны незамедлительно (в течение 24 часов) уведомить об этом председателя контрольно-счетного органа.</w:t>
      </w:r>
    </w:p>
    <w:p w14:paraId="24466C28" w14:textId="3E35F918" w:rsidR="004B5F5C" w:rsidRPr="00ED14E8" w:rsidRDefault="005F5B32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F5C"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3</w:t>
      </w:r>
      <w:r w:rsidR="004B5F5C" w:rsidRPr="00ED14E8">
        <w:rPr>
          <w:rFonts w:ascii="Times New Roman" w:hAnsi="Times New Roman" w:cs="Times New Roman"/>
          <w:sz w:val="28"/>
          <w:szCs w:val="28"/>
        </w:rPr>
        <w:t>.3. Должностные лица контрольно-счетного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14:paraId="3CAFFF9E" w14:textId="51E42BF5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3</w:t>
      </w:r>
      <w:r w:rsidRPr="00ED14E8">
        <w:rPr>
          <w:rFonts w:ascii="Times New Roman" w:hAnsi="Times New Roman" w:cs="Times New Roman"/>
          <w:sz w:val="28"/>
          <w:szCs w:val="28"/>
        </w:rPr>
        <w:t>.4. Должностные лица контрольно-счетного органа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контрольно-счетного органа.</w:t>
      </w:r>
    </w:p>
    <w:p w14:paraId="46EE1602" w14:textId="2F338375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3</w:t>
      </w:r>
      <w:r w:rsidRPr="00ED14E8">
        <w:rPr>
          <w:rFonts w:ascii="Times New Roman" w:hAnsi="Times New Roman" w:cs="Times New Roman"/>
          <w:sz w:val="28"/>
          <w:szCs w:val="28"/>
        </w:rPr>
        <w:t xml:space="preserve">.5. Должностные лица контрольно-счетного органа обязаны соблюдать ограничения, запреты, исполнять обязанности, которые установлены Федеральным </w:t>
      </w:r>
      <w:hyperlink r:id="rId19">
        <w:r w:rsidRPr="00ED14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от 25 декабря 2008 года № 273-ФЗ "О противодействии коррупции", Федеральным </w:t>
      </w:r>
      <w:hyperlink r:id="rId20">
        <w:r w:rsidRPr="00ED14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от 3 декабря 2012 года № 230-ФЗ "О контроле за соответствием расходов лиц, замещающих государственные должности, и иных лиц их доходам", Федеральным </w:t>
      </w:r>
      <w:hyperlink r:id="rId21">
        <w:r w:rsidRPr="00ED14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14E8">
        <w:rPr>
          <w:rFonts w:ascii="Times New Roman" w:hAnsi="Times New Roman" w:cs="Times New Roman"/>
          <w:sz w:val="28"/>
          <w:szCs w:val="28"/>
        </w:rPr>
        <w:t xml:space="preserve"> от 7 мая 2013 года №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14:paraId="36CF1AC0" w14:textId="49F2AC7F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3</w:t>
      </w:r>
      <w:r w:rsidRPr="00ED14E8">
        <w:rPr>
          <w:rFonts w:ascii="Times New Roman" w:hAnsi="Times New Roman" w:cs="Times New Roman"/>
          <w:sz w:val="28"/>
          <w:szCs w:val="28"/>
        </w:rPr>
        <w:t xml:space="preserve">.6. Должностные лица контрольно-счетного органа несут </w:t>
      </w:r>
      <w:r w:rsidRPr="00ED14E8">
        <w:rPr>
          <w:rFonts w:ascii="Times New Roman" w:hAnsi="Times New Roman" w:cs="Times New Roman"/>
          <w:sz w:val="28"/>
          <w:szCs w:val="28"/>
        </w:rPr>
        <w:lastRenderedPageBreak/>
        <w:t>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14:paraId="4242114A" w14:textId="3E83E80D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3</w:t>
      </w:r>
      <w:r w:rsidRPr="00ED14E8">
        <w:rPr>
          <w:rFonts w:ascii="Times New Roman" w:hAnsi="Times New Roman" w:cs="Times New Roman"/>
          <w:sz w:val="28"/>
          <w:szCs w:val="28"/>
        </w:rPr>
        <w:t>.7. Председатель и аудитор контрольно-счетного органа вправе участвовать в заседаниях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D14E8">
        <w:rPr>
          <w:rFonts w:ascii="Times New Roman" w:hAnsi="Times New Roman" w:cs="Times New Roman"/>
          <w:sz w:val="28"/>
          <w:szCs w:val="28"/>
        </w:rPr>
        <w:t xml:space="preserve"> и в заседаниях иных органов местного самоуправления. Указанные лица вправе участвовать в заседаниях комиссий и рабочих групп, создаваемых Советом </w:t>
      </w:r>
      <w:r>
        <w:rPr>
          <w:rFonts w:ascii="Times New Roman" w:hAnsi="Times New Roman" w:cs="Times New Roman"/>
          <w:sz w:val="28"/>
          <w:szCs w:val="28"/>
        </w:rPr>
        <w:t>депутатов.</w:t>
      </w:r>
    </w:p>
    <w:p w14:paraId="5EBE898F" w14:textId="77777777" w:rsidR="004B5F5C" w:rsidRDefault="004B5F5C" w:rsidP="004B5F5C">
      <w:pPr>
        <w:autoSpaceDE w:val="0"/>
        <w:autoSpaceDN w:val="0"/>
        <w:adjustRightInd w:val="0"/>
        <w:ind w:firstLine="540"/>
        <w:jc w:val="center"/>
        <w:outlineLvl w:val="0"/>
        <w:rPr>
          <w:rFonts w:eastAsiaTheme="minorHAnsi"/>
          <w:b/>
          <w:bCs/>
          <w:sz w:val="28"/>
          <w:szCs w:val="28"/>
          <w14:ligatures w14:val="standardContextual"/>
        </w:rPr>
      </w:pPr>
    </w:p>
    <w:p w14:paraId="4C6DDFD3" w14:textId="327E2028" w:rsidR="004B5F5C" w:rsidRPr="00ED14E8" w:rsidRDefault="004B5F5C" w:rsidP="004B5F5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1</w:t>
      </w:r>
      <w:r w:rsidR="009A5100">
        <w:rPr>
          <w:rFonts w:ascii="Times New Roman" w:hAnsi="Times New Roman" w:cs="Times New Roman"/>
          <w:sz w:val="28"/>
          <w:szCs w:val="28"/>
        </w:rPr>
        <w:t>4</w:t>
      </w:r>
      <w:r w:rsidRPr="00ED14E8">
        <w:rPr>
          <w:rFonts w:ascii="Times New Roman" w:hAnsi="Times New Roman" w:cs="Times New Roman"/>
          <w:sz w:val="28"/>
          <w:szCs w:val="28"/>
        </w:rPr>
        <w:t>. Предоставление информации контрольно-счетному</w:t>
      </w:r>
    </w:p>
    <w:p w14:paraId="2E3070A1" w14:textId="77777777" w:rsidR="004B5F5C" w:rsidRPr="00ED14E8" w:rsidRDefault="004B5F5C" w:rsidP="004B5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органу</w:t>
      </w:r>
    </w:p>
    <w:p w14:paraId="135D9533" w14:textId="77777777" w:rsidR="004B5F5C" w:rsidRPr="00ED14E8" w:rsidRDefault="004B5F5C" w:rsidP="004B5F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8318EA9" w14:textId="5EA7F1D2" w:rsidR="004B5F5C" w:rsidRPr="00ED14E8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 w:rsidRPr="00ED14E8">
        <w:rPr>
          <w:sz w:val="28"/>
          <w:szCs w:val="28"/>
        </w:rPr>
        <w:t xml:space="preserve">          1</w:t>
      </w:r>
      <w:r w:rsidR="009A5100">
        <w:rPr>
          <w:sz w:val="28"/>
          <w:szCs w:val="28"/>
        </w:rPr>
        <w:t>4</w:t>
      </w:r>
      <w:r w:rsidRPr="00ED14E8">
        <w:rPr>
          <w:sz w:val="28"/>
          <w:szCs w:val="28"/>
        </w:rPr>
        <w:t xml:space="preserve">.1. </w:t>
      </w:r>
      <w:r w:rsidRPr="00ED14E8">
        <w:rPr>
          <w:rFonts w:eastAsiaTheme="minorHAnsi"/>
          <w:sz w:val="28"/>
          <w:szCs w:val="28"/>
          <w14:ligatures w14:val="standardContextual"/>
        </w:rPr>
        <w:t xml:space="preserve">Органы местного самоуправления и муниципальные органы, организации, в отношении которых </w:t>
      </w:r>
      <w:r w:rsidR="00695B08">
        <w:rPr>
          <w:rFonts w:eastAsiaTheme="minorHAnsi"/>
          <w:sz w:val="28"/>
          <w:szCs w:val="28"/>
          <w14:ligatures w14:val="standardContextual"/>
        </w:rPr>
        <w:t>контрольно-счётный орган</w:t>
      </w:r>
      <w:r w:rsidRPr="00ED14E8">
        <w:rPr>
          <w:rFonts w:eastAsiaTheme="minorHAnsi"/>
          <w:sz w:val="28"/>
          <w:szCs w:val="28"/>
          <w14:ligatures w14:val="standardContextual"/>
        </w:rPr>
        <w:t xml:space="preserve">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должностные лица, а также территориальные органы федеральных органов власти и их структурные подразделения в установленные законами Омской области сроки обязаны предоставлять в </w:t>
      </w:r>
      <w:r w:rsidR="00695B08">
        <w:rPr>
          <w:rFonts w:eastAsiaTheme="minorHAnsi"/>
          <w:sz w:val="28"/>
          <w:szCs w:val="28"/>
          <w14:ligatures w14:val="standardContextual"/>
        </w:rPr>
        <w:t>контрольно-счётный орган</w:t>
      </w:r>
      <w:r w:rsidRPr="00ED14E8">
        <w:rPr>
          <w:rFonts w:eastAsiaTheme="minorHAnsi"/>
          <w:sz w:val="28"/>
          <w:szCs w:val="28"/>
          <w14:ligatures w14:val="standardContextual"/>
        </w:rPr>
        <w:t xml:space="preserve"> по  запросам информацию, документы и материалы, необходимые для проведения контрольных и экспертно-аналитических мероприятий.</w:t>
      </w:r>
    </w:p>
    <w:p w14:paraId="703AA7A8" w14:textId="08A9631F" w:rsidR="004B5F5C" w:rsidRPr="00ED14E8" w:rsidRDefault="004B5F5C" w:rsidP="004B5F5C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D14E8">
        <w:rPr>
          <w:rFonts w:ascii="Times New Roman" w:eastAsiaTheme="minorHAnsi" w:hAnsi="Times New Roman" w:cs="Times New Roman"/>
          <w:sz w:val="28"/>
          <w:szCs w:val="28"/>
        </w:rPr>
        <w:t xml:space="preserve">        1</w:t>
      </w:r>
      <w:r w:rsidR="009A5100">
        <w:rPr>
          <w:rFonts w:ascii="Times New Roman" w:eastAsiaTheme="minorHAnsi" w:hAnsi="Times New Roman" w:cs="Times New Roman"/>
          <w:sz w:val="28"/>
          <w:szCs w:val="28"/>
        </w:rPr>
        <w:t>4</w:t>
      </w:r>
      <w:r w:rsidRPr="00ED14E8">
        <w:rPr>
          <w:rFonts w:ascii="Times New Roman" w:eastAsiaTheme="minorHAnsi" w:hAnsi="Times New Roman" w:cs="Times New Roman"/>
          <w:sz w:val="28"/>
          <w:szCs w:val="28"/>
        </w:rPr>
        <w:t xml:space="preserve">.2. </w:t>
      </w:r>
      <w:r w:rsidR="00695B08">
        <w:rPr>
          <w:rFonts w:ascii="Times New Roman" w:eastAsiaTheme="minorHAnsi" w:hAnsi="Times New Roman" w:cs="Times New Roman"/>
          <w:sz w:val="28"/>
          <w:szCs w:val="28"/>
        </w:rPr>
        <w:t>Контрольно-счётный орган</w:t>
      </w:r>
      <w:r w:rsidRPr="00ED14E8">
        <w:rPr>
          <w:rFonts w:ascii="Times New Roman" w:eastAsiaTheme="minorHAnsi" w:hAnsi="Times New Roman" w:cs="Times New Roman"/>
          <w:sz w:val="28"/>
          <w:szCs w:val="28"/>
        </w:rPr>
        <w:t xml:space="preserve"> не вправе запрашивать информацию, документы и материалы, если такие информация, документы и материалы ранее уже были ему представлены.</w:t>
      </w:r>
    </w:p>
    <w:p w14:paraId="153ED610" w14:textId="39293387" w:rsidR="004B5F5C" w:rsidRPr="00ED14E8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 w:rsidRPr="00ED14E8">
        <w:rPr>
          <w:rFonts w:eastAsiaTheme="minorHAnsi"/>
          <w:sz w:val="28"/>
          <w:szCs w:val="28"/>
          <w14:ligatures w14:val="standardContextual"/>
        </w:rPr>
        <w:t xml:space="preserve">        1</w:t>
      </w:r>
      <w:r w:rsidR="009A5100">
        <w:rPr>
          <w:rFonts w:eastAsiaTheme="minorHAnsi"/>
          <w:sz w:val="28"/>
          <w:szCs w:val="28"/>
          <w14:ligatures w14:val="standardContextual"/>
        </w:rPr>
        <w:t>4</w:t>
      </w:r>
      <w:r w:rsidRPr="00ED14E8">
        <w:rPr>
          <w:rFonts w:eastAsiaTheme="minorHAnsi"/>
          <w:sz w:val="28"/>
          <w:szCs w:val="28"/>
          <w14:ligatures w14:val="standardContextual"/>
        </w:rPr>
        <w:t>.3. При осуществлении контрольно-счётным органом контрольных мероприятий проверяемые органы и организации должны обеспечить должностным лицам контрольно-счётного органа возможность ознакомления с управленческой и иной отчетностью и документацией, документами, связанными с формированием и исполнением бюджета муниципального района, использованием собственности муниципального района,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контрольно-счётным органом его полномочий.</w:t>
      </w:r>
    </w:p>
    <w:p w14:paraId="26A6EB5F" w14:textId="37F7591E" w:rsidR="004B5F5C" w:rsidRPr="00ED14E8" w:rsidRDefault="004B5F5C" w:rsidP="004B5F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 w:rsidRPr="00ED14E8">
        <w:rPr>
          <w:rFonts w:eastAsiaTheme="minorHAnsi"/>
          <w:sz w:val="28"/>
          <w:szCs w:val="28"/>
          <w14:ligatures w14:val="standardContextual"/>
        </w:rPr>
        <w:t xml:space="preserve">        1</w:t>
      </w:r>
      <w:r w:rsidR="009A5100">
        <w:rPr>
          <w:rFonts w:eastAsiaTheme="minorHAnsi"/>
          <w:sz w:val="28"/>
          <w:szCs w:val="28"/>
          <w14:ligatures w14:val="standardContextual"/>
        </w:rPr>
        <w:t>4</w:t>
      </w:r>
      <w:r w:rsidRPr="00ED14E8">
        <w:rPr>
          <w:rFonts w:eastAsiaTheme="minorHAnsi"/>
          <w:sz w:val="28"/>
          <w:szCs w:val="28"/>
          <w14:ligatures w14:val="standardContextual"/>
        </w:rPr>
        <w:t xml:space="preserve">.4. Непредоставление или несвоевременное предоставление органами и организациями, указанными в </w:t>
      </w:r>
      <w:hyperlink r:id="rId22" w:history="1">
        <w:r w:rsidRPr="00ED14E8">
          <w:rPr>
            <w:rFonts w:eastAsiaTheme="minorHAnsi"/>
            <w:color w:val="0000FF"/>
            <w:sz w:val="28"/>
            <w:szCs w:val="28"/>
            <w14:ligatures w14:val="standardContextual"/>
          </w:rPr>
          <w:t>части 1</w:t>
        </w:r>
      </w:hyperlink>
      <w:r w:rsidRPr="00ED14E8">
        <w:rPr>
          <w:rFonts w:eastAsiaTheme="minorHAnsi"/>
          <w:sz w:val="28"/>
          <w:szCs w:val="28"/>
          <w14:ligatures w14:val="standardContextual"/>
        </w:rPr>
        <w:t xml:space="preserve"> настоящей статьи, в </w:t>
      </w:r>
      <w:r w:rsidR="00695B08">
        <w:rPr>
          <w:rFonts w:eastAsiaTheme="minorHAnsi"/>
          <w:sz w:val="28"/>
          <w:szCs w:val="28"/>
          <w14:ligatures w14:val="standardContextual"/>
        </w:rPr>
        <w:t>контрольно-счётный орган</w:t>
      </w:r>
      <w:r w:rsidRPr="00ED14E8">
        <w:rPr>
          <w:rFonts w:eastAsiaTheme="minorHAnsi"/>
          <w:sz w:val="28"/>
          <w:szCs w:val="28"/>
          <w14:ligatures w14:val="standardContextual"/>
        </w:rPr>
        <w:t xml:space="preserve"> по его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Омской области.</w:t>
      </w:r>
    </w:p>
    <w:p w14:paraId="6CA060E5" w14:textId="749329D1" w:rsidR="004B5F5C" w:rsidRPr="00ED14E8" w:rsidRDefault="004B5F5C" w:rsidP="004B5F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 w:rsidRPr="00ED14E8">
        <w:rPr>
          <w:rFonts w:eastAsiaTheme="minorHAnsi"/>
          <w:sz w:val="28"/>
          <w:szCs w:val="28"/>
          <w14:ligatures w14:val="standardContextual"/>
        </w:rPr>
        <w:lastRenderedPageBreak/>
        <w:t>1</w:t>
      </w:r>
      <w:r w:rsidR="009A5100">
        <w:rPr>
          <w:rFonts w:eastAsiaTheme="minorHAnsi"/>
          <w:sz w:val="28"/>
          <w:szCs w:val="28"/>
          <w14:ligatures w14:val="standardContextual"/>
        </w:rPr>
        <w:t>4</w:t>
      </w:r>
      <w:r w:rsidRPr="00ED14E8">
        <w:rPr>
          <w:rFonts w:eastAsiaTheme="minorHAnsi"/>
          <w:sz w:val="28"/>
          <w:szCs w:val="28"/>
          <w14:ligatures w14:val="standardContextual"/>
        </w:rPr>
        <w:t>.5. При осуществлении внешнего муниципального финансового контроля контрольно-счетному органу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14:paraId="5FB212AC" w14:textId="77777777" w:rsidR="004B5F5C" w:rsidRPr="00ED14E8" w:rsidRDefault="004B5F5C" w:rsidP="004B5F5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7C66A3E" w14:textId="51D1829D" w:rsidR="004B5F5C" w:rsidRPr="00ED14E8" w:rsidRDefault="004B5F5C" w:rsidP="004B5F5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1</w:t>
      </w:r>
      <w:r w:rsidR="009A5100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 Представления и предписания контрольно-счетного</w:t>
      </w:r>
    </w:p>
    <w:p w14:paraId="41E6ADC8" w14:textId="77777777" w:rsidR="004B5F5C" w:rsidRPr="00ED14E8" w:rsidRDefault="004B5F5C" w:rsidP="004B5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органа</w:t>
      </w:r>
    </w:p>
    <w:p w14:paraId="49A5AE1E" w14:textId="77777777" w:rsidR="004B5F5C" w:rsidRPr="00ED14E8" w:rsidRDefault="004B5F5C" w:rsidP="004B5F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159448" w14:textId="48601B0D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.1. Контрольно-счетный орган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Тюкалинского муниципального района Омской области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Тюкалинскому муниципальному району Омской области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14:paraId="7AE670C2" w14:textId="10791A9B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.2. Представление контрольно-счетного органа подписывается председателем контрольно-счетного органа.</w:t>
      </w:r>
    </w:p>
    <w:p w14:paraId="7580C42D" w14:textId="41F90A3B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.3. Органы местного самоуправления и муниципальные органы, а также организации Тюкалинского муниципального района Омской области в течение одного месяца со дня получения представления обязаны уведомить в письменной форме контрольно-счетный орган о принятых по результатам рассмотрения представления решениях и мерах.</w:t>
      </w:r>
    </w:p>
    <w:p w14:paraId="67F2DC5E" w14:textId="49FE2C88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.4.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контрольно-счетного органа контрольных мероприятий, контрольно-счетный орган направляет в органы местного самоуправления и муниципальные органы, проверяемые органы и организации Тюкалинского муниципального района Омской области и их должностным лицам предписание.</w:t>
      </w:r>
    </w:p>
    <w:p w14:paraId="6AFD033F" w14:textId="7830BAF8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.5. Предписание контрольно-счетного органа должно содержать указание на конкретные допущенные нарушения и конкретные основания вынесения предписания. Предписание контрольно-счетного органа подписывается председателем контрольно-счетного органа.</w:t>
      </w:r>
    </w:p>
    <w:p w14:paraId="077286D2" w14:textId="0B35CBF7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.6. Предписание контрольно-счетного органа должно быть исполнено в установленные в нем сроки.</w:t>
      </w:r>
    </w:p>
    <w:p w14:paraId="4FAACE60" w14:textId="564A0DD9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.7. Неисполнение или ненадлежащее исполнение предписания контрольно-счетного органа влечет за собой ответственность, установленную законодательством Российской Федерации и (или) законодательством Омской области.</w:t>
      </w:r>
    </w:p>
    <w:p w14:paraId="66BC1988" w14:textId="587EFE95" w:rsidR="004B5F5C" w:rsidRPr="00ED14E8" w:rsidRDefault="004B5F5C" w:rsidP="004B5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A5100">
        <w:rPr>
          <w:rFonts w:ascii="Times New Roman" w:hAnsi="Times New Roman" w:cs="Times New Roman"/>
          <w:sz w:val="28"/>
          <w:szCs w:val="28"/>
        </w:rPr>
        <w:t>5</w:t>
      </w:r>
      <w:r w:rsidRPr="00ED14E8">
        <w:rPr>
          <w:rFonts w:ascii="Times New Roman" w:hAnsi="Times New Roman" w:cs="Times New Roman"/>
          <w:sz w:val="28"/>
          <w:szCs w:val="28"/>
        </w:rPr>
        <w:t>.8. В случае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контрольно-счетный орган в установленном порядке незамедлительно передает материалы контрольных мероприятий в правоохранительные органы.</w:t>
      </w:r>
    </w:p>
    <w:p w14:paraId="5D0F7A7A" w14:textId="77777777" w:rsidR="00C958D4" w:rsidRPr="00ED14E8" w:rsidRDefault="00C958D4" w:rsidP="00FB52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3C86AEB" w14:textId="72131E09" w:rsidR="00C958D4" w:rsidRPr="00ED14E8" w:rsidRDefault="00C958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1</w:t>
      </w:r>
      <w:r w:rsidR="009A5100">
        <w:rPr>
          <w:rFonts w:ascii="Times New Roman" w:hAnsi="Times New Roman" w:cs="Times New Roman"/>
          <w:sz w:val="28"/>
          <w:szCs w:val="28"/>
        </w:rPr>
        <w:t>6</w:t>
      </w:r>
      <w:r w:rsidRPr="00ED14E8">
        <w:rPr>
          <w:rFonts w:ascii="Times New Roman" w:hAnsi="Times New Roman" w:cs="Times New Roman"/>
          <w:sz w:val="28"/>
          <w:szCs w:val="28"/>
        </w:rPr>
        <w:t>. Гарантии прав проверяемых органов и организаций</w:t>
      </w:r>
    </w:p>
    <w:p w14:paraId="6ABABD9E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909472B" w14:textId="1DB7391B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6</w:t>
      </w:r>
      <w:r w:rsidRPr="00ED14E8">
        <w:rPr>
          <w:rFonts w:ascii="Times New Roman" w:hAnsi="Times New Roman" w:cs="Times New Roman"/>
          <w:sz w:val="28"/>
          <w:szCs w:val="28"/>
        </w:rPr>
        <w:t>.1. Акты, составленные контрольно-счетным органом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сроки, установленные законом Омской области, прилагаются к актам и в дальнейшем являются их неотъемлемой частью.</w:t>
      </w:r>
    </w:p>
    <w:p w14:paraId="0CC792DD" w14:textId="2DEA7F4F" w:rsidR="008A1E8D" w:rsidRDefault="009A5100" w:rsidP="008A1E8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sz w:val="28"/>
          <w:szCs w:val="28"/>
        </w:rPr>
        <w:t xml:space="preserve">       </w:t>
      </w:r>
      <w:r w:rsidR="00C958D4" w:rsidRPr="00ED14E8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C958D4" w:rsidRPr="00ED14E8">
        <w:rPr>
          <w:sz w:val="28"/>
          <w:szCs w:val="28"/>
        </w:rPr>
        <w:t xml:space="preserve">.2. Проверяемые органы и организации и их должностные лица вправе обратиться </w:t>
      </w:r>
      <w:r w:rsidR="008A1E8D">
        <w:rPr>
          <w:rFonts w:eastAsiaTheme="minorHAnsi"/>
          <w:sz w:val="28"/>
          <w:szCs w:val="28"/>
          <w14:ligatures w14:val="standardContextual"/>
        </w:rPr>
        <w:t>с жалобой на действия (бездействие) контрольно-счетных органов в Совет депутатов. Подача заявления не приостанавливает действия предписания.</w:t>
      </w:r>
    </w:p>
    <w:p w14:paraId="12F41E13" w14:textId="77777777" w:rsidR="008A1E8D" w:rsidRDefault="008A1E8D" w:rsidP="008A1E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89B2D7" w14:textId="08FDBF1F" w:rsidR="00C958D4" w:rsidRPr="008A1E8D" w:rsidRDefault="00C958D4" w:rsidP="008A1E8D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1E8D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9A510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A1E8D">
        <w:rPr>
          <w:rFonts w:ascii="Times New Roman" w:hAnsi="Times New Roman" w:cs="Times New Roman"/>
          <w:b/>
          <w:bCs/>
          <w:sz w:val="28"/>
          <w:szCs w:val="28"/>
        </w:rPr>
        <w:t>. Взаимодействие контрольно-счетного органа с</w:t>
      </w:r>
    </w:p>
    <w:p w14:paraId="0D9EAA6A" w14:textId="77777777" w:rsidR="00C958D4" w:rsidRPr="008A1E8D" w:rsidRDefault="00C958D4" w:rsidP="008A1E8D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1E8D">
        <w:rPr>
          <w:rFonts w:ascii="Times New Roman" w:hAnsi="Times New Roman" w:cs="Times New Roman"/>
          <w:bCs/>
          <w:sz w:val="28"/>
          <w:szCs w:val="28"/>
        </w:rPr>
        <w:t>государственными и муниципальными органами</w:t>
      </w:r>
    </w:p>
    <w:p w14:paraId="1AFC62DA" w14:textId="77777777" w:rsidR="00C958D4" w:rsidRPr="008A1E8D" w:rsidRDefault="00C958D4" w:rsidP="008A1E8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68FD77" w14:textId="54A37320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Контрольно-счетный орган при осуществлении своей деятельности вправе взаимодействовать между собой, с контрольно-счетной палатой Омской области,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Омской области и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>. Контрольно-счетный орган вправе заключать с ними соглашения о сотрудничестве и взаимодействии.</w:t>
      </w:r>
    </w:p>
    <w:p w14:paraId="59D0A7E1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C540ED" w14:textId="6AD2472C" w:rsidR="00C958D4" w:rsidRPr="00ED14E8" w:rsidRDefault="00C958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Статья 1</w:t>
      </w:r>
      <w:r w:rsidR="009A5100">
        <w:rPr>
          <w:rFonts w:ascii="Times New Roman" w:hAnsi="Times New Roman" w:cs="Times New Roman"/>
          <w:sz w:val="28"/>
          <w:szCs w:val="28"/>
        </w:rPr>
        <w:t>8</w:t>
      </w:r>
      <w:r w:rsidRPr="00ED14E8">
        <w:rPr>
          <w:rFonts w:ascii="Times New Roman" w:hAnsi="Times New Roman" w:cs="Times New Roman"/>
          <w:sz w:val="28"/>
          <w:szCs w:val="28"/>
        </w:rPr>
        <w:t>. Обеспечение доступа к информации о деятельности</w:t>
      </w:r>
    </w:p>
    <w:p w14:paraId="0E5883F1" w14:textId="77777777" w:rsidR="00C958D4" w:rsidRPr="00ED14E8" w:rsidRDefault="00C958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14:paraId="74CA5EBC" w14:textId="77777777" w:rsidR="00C958D4" w:rsidRPr="00ED14E8" w:rsidRDefault="00C95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2A13641" w14:textId="6FA6016D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8</w:t>
      </w:r>
      <w:r w:rsidRPr="00ED14E8">
        <w:rPr>
          <w:rFonts w:ascii="Times New Roman" w:hAnsi="Times New Roman" w:cs="Times New Roman"/>
          <w:sz w:val="28"/>
          <w:szCs w:val="28"/>
        </w:rPr>
        <w:t xml:space="preserve">.1. Контрольно-счетный орган в целях обеспечения доступа к информации о своей деятельности размещает на официальном сайте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(далее - сеть Интернет) и опубликовывает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14:paraId="3C728F70" w14:textId="41D68A39" w:rsidR="00C958D4" w:rsidRPr="00ED14E8" w:rsidRDefault="00C958D4" w:rsidP="00FB52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1</w:t>
      </w:r>
      <w:r w:rsidR="009A5100">
        <w:rPr>
          <w:rFonts w:ascii="Times New Roman" w:hAnsi="Times New Roman" w:cs="Times New Roman"/>
          <w:sz w:val="28"/>
          <w:szCs w:val="28"/>
        </w:rPr>
        <w:t>8</w:t>
      </w:r>
      <w:r w:rsidRPr="00ED14E8">
        <w:rPr>
          <w:rFonts w:ascii="Times New Roman" w:hAnsi="Times New Roman" w:cs="Times New Roman"/>
          <w:sz w:val="28"/>
          <w:szCs w:val="28"/>
        </w:rPr>
        <w:t xml:space="preserve">.2. Контрольно-счетный орган ежегодно подготавливает отчеты о своей деятельности, которые направляются на рассмотрение в Совет </w:t>
      </w:r>
      <w:r w:rsidR="008A1E8D">
        <w:rPr>
          <w:rFonts w:ascii="Times New Roman" w:hAnsi="Times New Roman" w:cs="Times New Roman"/>
          <w:sz w:val="28"/>
          <w:szCs w:val="28"/>
        </w:rPr>
        <w:t>депутатов</w:t>
      </w:r>
      <w:r w:rsidRPr="00ED14E8">
        <w:rPr>
          <w:rFonts w:ascii="Times New Roman" w:hAnsi="Times New Roman" w:cs="Times New Roman"/>
          <w:sz w:val="28"/>
          <w:szCs w:val="28"/>
        </w:rPr>
        <w:t xml:space="preserve">. </w:t>
      </w:r>
      <w:r w:rsidRPr="00ED14E8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отчеты контрольно-счетного органа опубликовываются в средствах массовой информации или размещаются в сети Интернет только после их рассмотрения Советом </w:t>
      </w:r>
      <w:r w:rsidR="008A1E8D">
        <w:rPr>
          <w:rFonts w:ascii="Times New Roman" w:hAnsi="Times New Roman" w:cs="Times New Roman"/>
          <w:sz w:val="28"/>
          <w:szCs w:val="28"/>
        </w:rPr>
        <w:t>депу</w:t>
      </w:r>
      <w:r w:rsidR="00FB5290">
        <w:rPr>
          <w:rFonts w:ascii="Times New Roman" w:hAnsi="Times New Roman" w:cs="Times New Roman"/>
          <w:sz w:val="28"/>
          <w:szCs w:val="28"/>
        </w:rPr>
        <w:t>татов.</w:t>
      </w:r>
    </w:p>
    <w:p w14:paraId="11F59F7F" w14:textId="77777777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D6A83B7" w14:textId="4C91BB8B" w:rsidR="00FB5290" w:rsidRDefault="00FB5290" w:rsidP="00FB5290">
      <w:pPr>
        <w:autoSpaceDE w:val="0"/>
        <w:autoSpaceDN w:val="0"/>
        <w:adjustRightInd w:val="0"/>
        <w:ind w:firstLine="540"/>
        <w:jc w:val="center"/>
        <w:outlineLvl w:val="0"/>
        <w:rPr>
          <w:rFonts w:eastAsiaTheme="minorHAnsi"/>
          <w:b/>
          <w:bCs/>
          <w:sz w:val="28"/>
          <w:szCs w:val="28"/>
          <w14:ligatures w14:val="standardContextual"/>
        </w:rPr>
      </w:pPr>
      <w:r>
        <w:rPr>
          <w:rFonts w:eastAsiaTheme="minorHAnsi"/>
          <w:b/>
          <w:bCs/>
          <w:sz w:val="28"/>
          <w:szCs w:val="28"/>
          <w14:ligatures w14:val="standardContextual"/>
        </w:rPr>
        <w:t xml:space="preserve">Статья </w:t>
      </w:r>
      <w:r w:rsidR="009A5100">
        <w:rPr>
          <w:rFonts w:eastAsiaTheme="minorHAnsi"/>
          <w:b/>
          <w:bCs/>
          <w:sz w:val="28"/>
          <w:szCs w:val="28"/>
          <w14:ligatures w14:val="standardContextual"/>
        </w:rPr>
        <w:t>19</w:t>
      </w:r>
      <w:r>
        <w:rPr>
          <w:rFonts w:eastAsiaTheme="minorHAnsi"/>
          <w:b/>
          <w:bCs/>
          <w:sz w:val="28"/>
          <w:szCs w:val="28"/>
          <w14:ligatures w14:val="standardContextual"/>
        </w:rPr>
        <w:t>. Финансовое обеспечение деятельности контрольно-счетного органа</w:t>
      </w:r>
    </w:p>
    <w:p w14:paraId="2A4BF1C7" w14:textId="77777777" w:rsidR="00FB5290" w:rsidRDefault="00FB5290" w:rsidP="00FB529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14:ligatures w14:val="standardContextual"/>
        </w:rPr>
      </w:pPr>
    </w:p>
    <w:p w14:paraId="3E872128" w14:textId="299B3781" w:rsidR="00FB5290" w:rsidRDefault="009A5100" w:rsidP="00FB52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19.</w:t>
      </w:r>
      <w:r w:rsidR="00FB5290">
        <w:rPr>
          <w:rFonts w:eastAsiaTheme="minorHAnsi"/>
          <w:sz w:val="28"/>
          <w:szCs w:val="28"/>
          <w14:ligatures w14:val="standardContextual"/>
        </w:rPr>
        <w:t>1. Финансовое обеспечение деятельности контрольно-счетного органа осуществляется за счет средств бюджета муниципального образования. Финансовое обеспечение деятельности контрольно-счетного органа предусматривается в объеме, позволяющем обеспечить осуществление возложенных на него полномочий.</w:t>
      </w:r>
    </w:p>
    <w:p w14:paraId="3588258F" w14:textId="4113AE86" w:rsidR="00FB5290" w:rsidRDefault="009A5100" w:rsidP="00FB52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>19.</w:t>
      </w:r>
      <w:r w:rsidR="00FB5290">
        <w:rPr>
          <w:rFonts w:eastAsiaTheme="minorHAnsi"/>
          <w:sz w:val="28"/>
          <w:szCs w:val="28"/>
          <w14:ligatures w14:val="standardContextual"/>
        </w:rPr>
        <w:t xml:space="preserve">2. Контроль за использованием Контрольно-счетным органом бюджетных средств и муниципального имущества осуществляется на основании правовых актов Совета </w:t>
      </w:r>
      <w:r w:rsidR="00A41F2A">
        <w:rPr>
          <w:rFonts w:eastAsiaTheme="minorHAnsi"/>
          <w:sz w:val="28"/>
          <w:szCs w:val="28"/>
          <w14:ligatures w14:val="standardContextual"/>
        </w:rPr>
        <w:t>депутатов</w:t>
      </w:r>
      <w:r w:rsidR="00FB5290">
        <w:rPr>
          <w:rFonts w:eastAsiaTheme="minorHAnsi"/>
          <w:sz w:val="28"/>
          <w:szCs w:val="28"/>
          <w14:ligatures w14:val="standardContextual"/>
        </w:rPr>
        <w:t>.</w:t>
      </w:r>
    </w:p>
    <w:p w14:paraId="4315A861" w14:textId="77777777" w:rsidR="00FB5290" w:rsidRDefault="00FB5290" w:rsidP="00FB529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</w:p>
    <w:p w14:paraId="30E96B61" w14:textId="37087C62" w:rsidR="00FB5290" w:rsidRDefault="00FB5290" w:rsidP="00FB5290">
      <w:pPr>
        <w:autoSpaceDE w:val="0"/>
        <w:autoSpaceDN w:val="0"/>
        <w:adjustRightInd w:val="0"/>
        <w:ind w:firstLine="540"/>
        <w:jc w:val="center"/>
        <w:outlineLvl w:val="0"/>
        <w:rPr>
          <w:rFonts w:eastAsiaTheme="minorHAnsi"/>
          <w:b/>
          <w:bCs/>
          <w:sz w:val="28"/>
          <w:szCs w:val="28"/>
          <w14:ligatures w14:val="standardContextual"/>
        </w:rPr>
      </w:pPr>
      <w:r>
        <w:rPr>
          <w:rFonts w:eastAsiaTheme="minorHAnsi"/>
          <w:b/>
          <w:bCs/>
          <w:sz w:val="28"/>
          <w:szCs w:val="28"/>
          <w14:ligatures w14:val="standardContextual"/>
        </w:rPr>
        <w:t>Статья 2</w:t>
      </w:r>
      <w:r w:rsidR="009A5100">
        <w:rPr>
          <w:rFonts w:eastAsiaTheme="minorHAnsi"/>
          <w:b/>
          <w:bCs/>
          <w:sz w:val="28"/>
          <w:szCs w:val="28"/>
          <w14:ligatures w14:val="standardContextual"/>
        </w:rPr>
        <w:t>0</w:t>
      </w:r>
      <w:r>
        <w:rPr>
          <w:rFonts w:eastAsiaTheme="minorHAnsi"/>
          <w:b/>
          <w:bCs/>
          <w:sz w:val="28"/>
          <w:szCs w:val="28"/>
          <w14:ligatures w14:val="standardContextual"/>
        </w:rPr>
        <w:t>. Материальное, социальное обеспечение и гарантии работников контрольно-счетного органа</w:t>
      </w:r>
    </w:p>
    <w:p w14:paraId="05C92F6D" w14:textId="77777777" w:rsidR="00FB5290" w:rsidRDefault="00FB5290" w:rsidP="00FB529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</w:p>
    <w:p w14:paraId="3C9F0886" w14:textId="10FB6D2D" w:rsidR="00027EEB" w:rsidRDefault="00027EEB" w:rsidP="00027EE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rFonts w:eastAsiaTheme="minorHAnsi"/>
          <w:sz w:val="28"/>
          <w:szCs w:val="28"/>
          <w14:ligatures w14:val="standardContextual"/>
        </w:rPr>
        <w:t xml:space="preserve">         </w:t>
      </w:r>
      <w:r w:rsidR="00FB5290">
        <w:rPr>
          <w:rFonts w:eastAsiaTheme="minorHAnsi"/>
          <w:sz w:val="28"/>
          <w:szCs w:val="28"/>
          <w14:ligatures w14:val="standardContextual"/>
        </w:rPr>
        <w:t>Размеры и виды материального и социального обеспечения работников контрольно-счетн</w:t>
      </w:r>
      <w:r>
        <w:rPr>
          <w:rFonts w:eastAsiaTheme="minorHAnsi"/>
          <w:sz w:val="28"/>
          <w:szCs w:val="28"/>
          <w14:ligatures w14:val="standardContextual"/>
        </w:rPr>
        <w:t>ого</w:t>
      </w:r>
      <w:r w:rsidR="00FB5290">
        <w:rPr>
          <w:rFonts w:eastAsiaTheme="minorHAnsi"/>
          <w:sz w:val="28"/>
          <w:szCs w:val="28"/>
          <w14:ligatures w14:val="standardContextual"/>
        </w:rPr>
        <w:t xml:space="preserve"> орган</w:t>
      </w:r>
      <w:r>
        <w:rPr>
          <w:rFonts w:eastAsiaTheme="minorHAnsi"/>
          <w:sz w:val="28"/>
          <w:szCs w:val="28"/>
          <w14:ligatures w14:val="standardContextual"/>
        </w:rPr>
        <w:t>а</w:t>
      </w:r>
      <w:r w:rsidR="00FB5290">
        <w:rPr>
          <w:rFonts w:eastAsiaTheme="minorHAnsi"/>
          <w:sz w:val="28"/>
          <w:szCs w:val="28"/>
          <w14:ligatures w14:val="standardContextual"/>
        </w:rPr>
        <w:t xml:space="preserve"> устанавливаются </w:t>
      </w:r>
      <w:r>
        <w:rPr>
          <w:rFonts w:eastAsiaTheme="minorHAnsi"/>
          <w:sz w:val="28"/>
          <w:szCs w:val="28"/>
          <w14:ligatures w14:val="standardContextual"/>
        </w:rPr>
        <w:t>муниципальными правовыми актами в соответствии с федеральными законами и законами субъекта Российской Федерации.</w:t>
      </w:r>
    </w:p>
    <w:p w14:paraId="55B6E55E" w14:textId="3C16DC83" w:rsidR="00212FE4" w:rsidRPr="00ED14E8" w:rsidRDefault="00212FE4" w:rsidP="00027E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131C651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16E87B7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14499FF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6E0C469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9CEACF5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04EB47E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D483C4C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2538E91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27FA8ED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BE0FFBD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58E1E6C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09BE754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9DCA1D8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5C73193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01E3FA1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1D29219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1A7FCD2" w14:textId="77777777" w:rsidR="00212FE4" w:rsidRPr="00ED14E8" w:rsidRDefault="00212F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0AC7367" w14:textId="77777777" w:rsidR="00E802F4" w:rsidRPr="00ED14E8" w:rsidRDefault="00E802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C59A254" w14:textId="77777777" w:rsidR="00C958D4" w:rsidRDefault="00C958D4" w:rsidP="00770D7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9BBA4EE" w14:textId="77777777" w:rsidR="005F5B32" w:rsidRPr="00ED14E8" w:rsidRDefault="005F5B32" w:rsidP="00770D7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6C4251B" w14:textId="77777777" w:rsidR="00770D7A" w:rsidRPr="00ED14E8" w:rsidRDefault="00770D7A" w:rsidP="00770D7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B54A34" w14:textId="3B008A36" w:rsidR="00C958D4" w:rsidRPr="00ED14E8" w:rsidRDefault="00C958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12FE4" w:rsidRPr="00ED14E8">
        <w:rPr>
          <w:rFonts w:ascii="Times New Roman" w:hAnsi="Times New Roman" w:cs="Times New Roman"/>
          <w:sz w:val="28"/>
          <w:szCs w:val="28"/>
        </w:rPr>
        <w:t>№</w:t>
      </w:r>
      <w:r w:rsidRPr="00ED14E8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59631E25" w14:textId="77777777" w:rsidR="00B06811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к решению Совета</w:t>
      </w:r>
      <w:r w:rsidR="00212FE4" w:rsidRPr="00ED14E8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D14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69498A" w14:textId="6DA52DD2" w:rsidR="00C958D4" w:rsidRDefault="0058134C" w:rsidP="00B068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Тюкалинского</w:t>
      </w:r>
      <w:r w:rsidR="00B06811">
        <w:rPr>
          <w:rFonts w:ascii="Times New Roman" w:hAnsi="Times New Roman" w:cs="Times New Roman"/>
          <w:sz w:val="28"/>
          <w:szCs w:val="28"/>
        </w:rPr>
        <w:t xml:space="preserve"> </w:t>
      </w:r>
      <w:r w:rsidR="00C958D4" w:rsidRPr="00ED14E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5B9AC109" w14:textId="18948BE3" w:rsidR="00550151" w:rsidRPr="00ED14E8" w:rsidRDefault="00550151" w:rsidP="00B068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14:paraId="2B3726F9" w14:textId="3B241E01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>от 2</w:t>
      </w:r>
      <w:r w:rsidR="00B06811">
        <w:rPr>
          <w:rFonts w:ascii="Times New Roman" w:hAnsi="Times New Roman" w:cs="Times New Roman"/>
          <w:sz w:val="28"/>
          <w:szCs w:val="28"/>
        </w:rPr>
        <w:t>4 ноября</w:t>
      </w:r>
      <w:r w:rsidRPr="00ED14E8">
        <w:rPr>
          <w:rFonts w:ascii="Times New Roman" w:hAnsi="Times New Roman" w:cs="Times New Roman"/>
          <w:sz w:val="28"/>
          <w:szCs w:val="28"/>
        </w:rPr>
        <w:t xml:space="preserve"> 20</w:t>
      </w:r>
      <w:r w:rsidR="00B06811">
        <w:rPr>
          <w:rFonts w:ascii="Times New Roman" w:hAnsi="Times New Roman" w:cs="Times New Roman"/>
          <w:sz w:val="28"/>
          <w:szCs w:val="28"/>
        </w:rPr>
        <w:t>23</w:t>
      </w:r>
      <w:r w:rsidRPr="00ED14E8">
        <w:rPr>
          <w:rFonts w:ascii="Times New Roman" w:hAnsi="Times New Roman" w:cs="Times New Roman"/>
          <w:sz w:val="28"/>
          <w:szCs w:val="28"/>
        </w:rPr>
        <w:t xml:space="preserve"> г. </w:t>
      </w:r>
      <w:r w:rsidR="00B06811">
        <w:rPr>
          <w:rFonts w:ascii="Times New Roman" w:hAnsi="Times New Roman" w:cs="Times New Roman"/>
          <w:sz w:val="28"/>
          <w:szCs w:val="28"/>
        </w:rPr>
        <w:t>№_____</w:t>
      </w:r>
    </w:p>
    <w:p w14:paraId="7DDEF140" w14:textId="77777777" w:rsidR="00C958D4" w:rsidRPr="00ED14E8" w:rsidRDefault="00C958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CDA196F" w14:textId="77777777" w:rsidR="00C958D4" w:rsidRPr="00ED14E8" w:rsidRDefault="00C958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86"/>
      <w:bookmarkEnd w:id="1"/>
      <w:r w:rsidRPr="00ED14E8">
        <w:rPr>
          <w:rFonts w:ascii="Times New Roman" w:hAnsi="Times New Roman" w:cs="Times New Roman"/>
          <w:sz w:val="28"/>
          <w:szCs w:val="28"/>
        </w:rPr>
        <w:t>СОСТАВ</w:t>
      </w:r>
    </w:p>
    <w:p w14:paraId="060EBAD4" w14:textId="586D0918" w:rsidR="00C958D4" w:rsidRPr="00ED14E8" w:rsidRDefault="00C958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</w:p>
    <w:p w14:paraId="268472FB" w14:textId="77777777" w:rsidR="00212FE4" w:rsidRPr="00ED14E8" w:rsidRDefault="0021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F56336" w14:textId="77777777" w:rsidR="00212FE4" w:rsidRPr="00ED14E8" w:rsidRDefault="0021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6307003" w14:textId="052BFBEB" w:rsidR="00C958D4" w:rsidRPr="00ED14E8" w:rsidRDefault="00C958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1) </w:t>
      </w:r>
      <w:r w:rsidR="00212FE4" w:rsidRPr="00ED14E8">
        <w:rPr>
          <w:rFonts w:ascii="Times New Roman" w:hAnsi="Times New Roman" w:cs="Times New Roman"/>
          <w:sz w:val="28"/>
          <w:szCs w:val="28"/>
        </w:rPr>
        <w:t>П</w:t>
      </w:r>
      <w:r w:rsidRPr="00ED14E8">
        <w:rPr>
          <w:rFonts w:ascii="Times New Roman" w:hAnsi="Times New Roman" w:cs="Times New Roman"/>
          <w:sz w:val="28"/>
          <w:szCs w:val="28"/>
        </w:rPr>
        <w:t xml:space="preserve">редседатель контрольно-счетного органа </w:t>
      </w:r>
      <w:r w:rsidR="00EF07DB" w:rsidRPr="00ED14E8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ED14E8">
        <w:rPr>
          <w:rFonts w:ascii="Times New Roman" w:hAnsi="Times New Roman" w:cs="Times New Roman"/>
          <w:sz w:val="28"/>
          <w:szCs w:val="28"/>
        </w:rPr>
        <w:t>;</w:t>
      </w:r>
    </w:p>
    <w:p w14:paraId="3B46126F" w14:textId="226EEBB7" w:rsidR="00C958D4" w:rsidRPr="00ED14E8" w:rsidRDefault="00C958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4E8">
        <w:rPr>
          <w:rFonts w:ascii="Times New Roman" w:hAnsi="Times New Roman" w:cs="Times New Roman"/>
          <w:sz w:val="28"/>
          <w:szCs w:val="28"/>
        </w:rPr>
        <w:t xml:space="preserve">2) </w:t>
      </w:r>
      <w:r w:rsidR="00212FE4" w:rsidRPr="00ED14E8">
        <w:rPr>
          <w:rFonts w:ascii="Times New Roman" w:hAnsi="Times New Roman" w:cs="Times New Roman"/>
          <w:sz w:val="28"/>
          <w:szCs w:val="28"/>
        </w:rPr>
        <w:t>А</w:t>
      </w:r>
      <w:r w:rsidRPr="00ED14E8">
        <w:rPr>
          <w:rFonts w:ascii="Times New Roman" w:hAnsi="Times New Roman" w:cs="Times New Roman"/>
          <w:sz w:val="28"/>
          <w:szCs w:val="28"/>
        </w:rPr>
        <w:t xml:space="preserve">удитор контрольно-счетного органа </w:t>
      </w:r>
    </w:p>
    <w:sectPr w:rsidR="00C958D4" w:rsidRPr="00ED14E8" w:rsidSect="00F66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8D4"/>
    <w:rsid w:val="00027EEB"/>
    <w:rsid w:val="001D05D0"/>
    <w:rsid w:val="00212FE4"/>
    <w:rsid w:val="002179F1"/>
    <w:rsid w:val="00226442"/>
    <w:rsid w:val="004B5F5C"/>
    <w:rsid w:val="00550151"/>
    <w:rsid w:val="0058134C"/>
    <w:rsid w:val="005F5B32"/>
    <w:rsid w:val="00695B08"/>
    <w:rsid w:val="006D54AC"/>
    <w:rsid w:val="00713C4F"/>
    <w:rsid w:val="00770D7A"/>
    <w:rsid w:val="008808AA"/>
    <w:rsid w:val="008A1E8D"/>
    <w:rsid w:val="009A5100"/>
    <w:rsid w:val="00A41F2A"/>
    <w:rsid w:val="00AF6F81"/>
    <w:rsid w:val="00B06811"/>
    <w:rsid w:val="00B361B3"/>
    <w:rsid w:val="00C958D4"/>
    <w:rsid w:val="00DA4BBE"/>
    <w:rsid w:val="00E802F4"/>
    <w:rsid w:val="00ED14E8"/>
    <w:rsid w:val="00EF07DB"/>
    <w:rsid w:val="00F302F3"/>
    <w:rsid w:val="00FB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5D4F"/>
  <w15:chartTrackingRefBased/>
  <w15:docId w15:val="{F7120848-455E-4C43-83BF-260EC04B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34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qFormat/>
    <w:rsid w:val="0058134C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58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Title">
    <w:name w:val="ConsPlusTitle"/>
    <w:rsid w:val="00C958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paragraph" w:customStyle="1" w:styleId="ConsPlusTitlePage">
    <w:name w:val="ConsPlusTitlePage"/>
    <w:rsid w:val="00C958D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</w:rPr>
  </w:style>
  <w:style w:type="character" w:customStyle="1" w:styleId="10">
    <w:name w:val="Заголовок 1 Знак"/>
    <w:basedOn w:val="a0"/>
    <w:link w:val="1"/>
    <w:rsid w:val="0058134C"/>
    <w:rPr>
      <w:rFonts w:ascii="Times New Roman" w:eastAsia="Times New Roman" w:hAnsi="Times New Roman" w:cs="Times New Roman"/>
      <w:kern w:val="0"/>
      <w:sz w:val="36"/>
      <w:szCs w:val="20"/>
      <w14:ligatures w14:val="none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58134C"/>
    <w:pPr>
      <w:spacing w:line="240" w:lineRule="exact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2F53B7D5512042A8011C5889EAAD1F6973E0FA9543E31C45EDF23D40740B31063AAE6D4DEA4D1A20A8A5482C60EE712FFBFB6023D58E35oC51F" TargetMode="External"/><Relationship Id="rId13" Type="http://schemas.openxmlformats.org/officeDocument/2006/relationships/hyperlink" Target="consultantplus://offline/ref=3A2F53B7D5512042A8011C4E8A86F216657DBDF4954EEE4C1EBCF46A1F240D64467AA8381CAE181622A1EF18692BE1712FoE56F" TargetMode="External"/><Relationship Id="rId18" Type="http://schemas.openxmlformats.org/officeDocument/2006/relationships/hyperlink" Target="consultantplus://offline/ref=1D68584482162B61F58435759E3C58A421B4B7ED8F7A2BD297C9ACAF1B76051663FFD85D173C5F557DA6AAJ2tF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A2F53B7D5512042A8011C5889EAAD1F6973E2FE9047E31C45EDF23D40740B31143AF6614DE8531A23BDF3196Ao356F" TargetMode="External"/><Relationship Id="rId7" Type="http://schemas.openxmlformats.org/officeDocument/2006/relationships/hyperlink" Target="consultantplus://offline/ref=3A2F53B7D5512042A8011C5889EAAD1F6973E7FB964EE31C45EDF23D40740B31063AAE6F4EE2464F73E7A4146837FD702CFBF8613FoD54F" TargetMode="External"/><Relationship Id="rId12" Type="http://schemas.openxmlformats.org/officeDocument/2006/relationships/hyperlink" Target="consultantplus://offline/ref=3A2F53B7D5512042A8011C5889EAAD1F6973E0FA9543E31C45EDF23D40740B31143AF6614DE8531A23BDF3196Ao356F" TargetMode="External"/><Relationship Id="rId17" Type="http://schemas.openxmlformats.org/officeDocument/2006/relationships/hyperlink" Target="consultantplus://offline/ref=3A2F53B7D5512042A8011C4E8A86F216657DBDF4954EEE4C1EBCF46A1F240D64467AA8381CAE181622A1EF18692BE1712FoE56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09D322E4DBC583D8E0002DA14AC0AFE6A2B016ACCD0138444565F16BEC3EFF41B4271CCF64EABF2A9E7DA9A0CC0REG" TargetMode="External"/><Relationship Id="rId20" Type="http://schemas.openxmlformats.org/officeDocument/2006/relationships/hyperlink" Target="consultantplus://offline/ref=3A2F53B7D5512042A8011C5889EAAD1F6972E1FD9742E31C45EDF23D40740B31143AF6614DE8531A23BDF3196Ao356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A2F53B7D5512042A8011C5889EAAD1F6973E7FB9144E31C45EDF23D40740B31063AAE6E4AED4F1076F2B54C6535E16F2CE4E4633DD5o85DF" TargetMode="External"/><Relationship Id="rId11" Type="http://schemas.openxmlformats.org/officeDocument/2006/relationships/hyperlink" Target="consultantplus://offline/ref=3A2F53B7D5512042A8011C5889EAAD1F6973E7FB964EE31C45EDF23D40740B31143AF6614DE8531A23BDF3196Ao356F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3A2F53B7D5512042A8011C5889EAAD1F6973E7FB9144E31C45EDF23D40740B31063AAE6F4BE84C1076F2B54C6535E16F2CE4E4633DD5o85DF" TargetMode="External"/><Relationship Id="rId15" Type="http://schemas.openxmlformats.org/officeDocument/2006/relationships/hyperlink" Target="consultantplus://offline/ref=3A2F53B7D5512042A8011C4E8A86F216657DBDF4954EEE4C1EBCF46A1F240D64467AA8381CAE181622A1EF18692BE1712FoE56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3A2F53B7D5512042A8011C4E8A86F216657DBDF49640EF4C1BB2A960177D01664175F73D09BF401B20BDF0187637E373o25EF" TargetMode="External"/><Relationship Id="rId19" Type="http://schemas.openxmlformats.org/officeDocument/2006/relationships/hyperlink" Target="consultantplus://offline/ref=3A2F53B7D5512042A8011C5889EAAD1F6972E1FD974FE31C45EDF23D40740B31143AF6614DE8531A23BDF3196Ao35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2F53B7D5512042A8011C4E8A86F216657DBDF4954EEE4C1EBCF46A1F240D64467AA8380EAE401A22A3F81E613EB72069B0F7613FC98F36DCB18315o35AF" TargetMode="External"/><Relationship Id="rId14" Type="http://schemas.openxmlformats.org/officeDocument/2006/relationships/hyperlink" Target="consultantplus://offline/ref=3A2F53B7D5512042A8011C5889EAAD1F6F7EE4FC9F11B41E14B8FC38482451211073A36E53EB4C0520A3F3o15AF" TargetMode="External"/><Relationship Id="rId22" Type="http://schemas.openxmlformats.org/officeDocument/2006/relationships/hyperlink" Target="consultantplus://offline/ref=E6B10E792BBCA3238BA8A607890C33E1264183F6420A832B675B9948BCC3DEB1CB9BE3AAFA5792C140DBBCC59260CA235A01B55342EBA09A3BAC08ADMEA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425B3-8088-43BB-A91F-66C1FD42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4791</Words>
  <Characters>27314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Vorotnikova</dc:creator>
  <cp:keywords/>
  <dc:description/>
  <cp:lastModifiedBy>Vorotnikova</cp:lastModifiedBy>
  <cp:revision>14</cp:revision>
  <dcterms:created xsi:type="dcterms:W3CDTF">2023-11-02T05:57:00Z</dcterms:created>
  <dcterms:modified xsi:type="dcterms:W3CDTF">2023-11-23T06:34:00Z</dcterms:modified>
</cp:coreProperties>
</file>