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F967E4" w:rsidRPr="003B09A8">
        <w:tc>
          <w:tcPr>
            <w:tcW w:w="5070" w:type="dxa"/>
          </w:tcPr>
          <w:p w:rsidR="00F967E4" w:rsidRDefault="00C91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</w:tc>
        <w:tc>
          <w:tcPr>
            <w:tcW w:w="4961" w:type="dxa"/>
          </w:tcPr>
          <w:p w:rsidR="00F967E4" w:rsidRPr="003B09A8" w:rsidRDefault="00C91224">
            <w:pPr>
              <w:jc w:val="right"/>
              <w:rPr>
                <w:sz w:val="28"/>
              </w:rPr>
            </w:pPr>
            <w:r w:rsidRPr="003B09A8">
              <w:rPr>
                <w:sz w:val="28"/>
              </w:rPr>
              <w:t>Приложение 1</w:t>
            </w:r>
          </w:p>
          <w:p w:rsidR="00F967E4" w:rsidRPr="003B09A8" w:rsidRDefault="00C91224">
            <w:pPr>
              <w:ind w:left="-108"/>
              <w:jc w:val="right"/>
              <w:rPr>
                <w:sz w:val="28"/>
              </w:rPr>
            </w:pPr>
            <w:r w:rsidRPr="003B09A8">
              <w:rPr>
                <w:sz w:val="28"/>
              </w:rPr>
              <w:t>к распоряжению Администрации</w:t>
            </w:r>
          </w:p>
          <w:p w:rsidR="00F967E4" w:rsidRPr="003B09A8" w:rsidRDefault="00C91224">
            <w:pPr>
              <w:ind w:left="-108"/>
              <w:jc w:val="right"/>
              <w:rPr>
                <w:sz w:val="28"/>
              </w:rPr>
            </w:pPr>
            <w:r w:rsidRPr="003B09A8">
              <w:rPr>
                <w:sz w:val="28"/>
              </w:rPr>
              <w:t>Тюкалинского муниципального района</w:t>
            </w:r>
          </w:p>
          <w:p w:rsidR="00F967E4" w:rsidRPr="003B09A8" w:rsidRDefault="00C91224">
            <w:pPr>
              <w:ind w:left="-108"/>
              <w:jc w:val="right"/>
              <w:rPr>
                <w:sz w:val="28"/>
              </w:rPr>
            </w:pPr>
            <w:r w:rsidRPr="003B09A8">
              <w:rPr>
                <w:sz w:val="28"/>
              </w:rPr>
              <w:t>Омской области</w:t>
            </w:r>
          </w:p>
          <w:p w:rsidR="00F967E4" w:rsidRPr="003B09A8" w:rsidRDefault="00621F86">
            <w:pPr>
              <w:ind w:left="-108"/>
              <w:jc w:val="right"/>
              <w:rPr>
                <w:sz w:val="28"/>
              </w:rPr>
            </w:pPr>
            <w:r w:rsidRPr="003B09A8">
              <w:rPr>
                <w:sz w:val="28"/>
              </w:rPr>
              <w:t>о</w:t>
            </w:r>
            <w:r w:rsidR="00C91224" w:rsidRPr="003B09A8">
              <w:rPr>
                <w:sz w:val="28"/>
              </w:rPr>
              <w:t>т</w:t>
            </w:r>
            <w:r w:rsidRPr="003B09A8">
              <w:rPr>
                <w:sz w:val="28"/>
              </w:rPr>
              <w:t xml:space="preserve"> </w:t>
            </w:r>
            <w:r w:rsidR="00526A5E">
              <w:rPr>
                <w:sz w:val="28"/>
              </w:rPr>
              <w:t>29</w:t>
            </w:r>
            <w:r w:rsidRPr="003B09A8">
              <w:rPr>
                <w:sz w:val="28"/>
              </w:rPr>
              <w:t>.</w:t>
            </w:r>
            <w:r w:rsidR="00C91224" w:rsidRPr="003B09A8">
              <w:rPr>
                <w:sz w:val="28"/>
              </w:rPr>
              <w:t>10.202</w:t>
            </w:r>
            <w:r w:rsidRPr="003B09A8">
              <w:rPr>
                <w:sz w:val="28"/>
              </w:rPr>
              <w:t>4</w:t>
            </w:r>
            <w:r w:rsidR="00C91224" w:rsidRPr="003B09A8">
              <w:rPr>
                <w:sz w:val="28"/>
              </w:rPr>
              <w:t xml:space="preserve"> №</w:t>
            </w:r>
            <w:r w:rsidR="00526A5E">
              <w:rPr>
                <w:sz w:val="28"/>
              </w:rPr>
              <w:t xml:space="preserve"> 152</w:t>
            </w:r>
            <w:bookmarkStart w:id="0" w:name="_GoBack"/>
            <w:bookmarkEnd w:id="0"/>
            <w:r w:rsidR="00C91224" w:rsidRPr="003B09A8">
              <w:rPr>
                <w:sz w:val="28"/>
              </w:rPr>
              <w:t>-р</w:t>
            </w:r>
          </w:p>
          <w:p w:rsidR="00F967E4" w:rsidRPr="003B09A8" w:rsidRDefault="00F967E4">
            <w:pPr>
              <w:rPr>
                <w:sz w:val="28"/>
              </w:rPr>
            </w:pPr>
          </w:p>
        </w:tc>
      </w:tr>
    </w:tbl>
    <w:p w:rsidR="00F967E4" w:rsidRPr="003B09A8" w:rsidRDefault="00F967E4">
      <w:pPr>
        <w:widowControl/>
        <w:ind w:firstLine="540"/>
        <w:jc w:val="center"/>
        <w:rPr>
          <w:sz w:val="28"/>
          <w:shd w:val="clear" w:color="auto" w:fill="FFD821"/>
        </w:rPr>
      </w:pPr>
    </w:p>
    <w:p w:rsidR="00F967E4" w:rsidRPr="003B09A8" w:rsidRDefault="00C91224">
      <w:pPr>
        <w:widowControl/>
        <w:ind w:firstLine="540"/>
        <w:jc w:val="center"/>
        <w:rPr>
          <w:sz w:val="28"/>
        </w:rPr>
      </w:pPr>
      <w:r w:rsidRPr="003B09A8">
        <w:rPr>
          <w:sz w:val="28"/>
        </w:rPr>
        <w:t xml:space="preserve">Предварительные итоги социально-экономического развития </w:t>
      </w:r>
    </w:p>
    <w:p w:rsidR="00F967E4" w:rsidRPr="003B09A8" w:rsidRDefault="00C91224">
      <w:pPr>
        <w:widowControl/>
        <w:ind w:firstLine="540"/>
        <w:jc w:val="center"/>
        <w:rPr>
          <w:sz w:val="28"/>
        </w:rPr>
      </w:pPr>
      <w:r w:rsidRPr="003B09A8">
        <w:rPr>
          <w:sz w:val="28"/>
        </w:rPr>
        <w:t xml:space="preserve">Тюкалинского </w:t>
      </w:r>
      <w:proofErr w:type="gramStart"/>
      <w:r w:rsidRPr="003B09A8">
        <w:rPr>
          <w:sz w:val="28"/>
        </w:rPr>
        <w:t>муниципального</w:t>
      </w:r>
      <w:proofErr w:type="gramEnd"/>
      <w:r w:rsidRPr="003B09A8">
        <w:rPr>
          <w:sz w:val="28"/>
        </w:rPr>
        <w:t xml:space="preserve"> района Омской области </w:t>
      </w:r>
    </w:p>
    <w:p w:rsidR="00F967E4" w:rsidRPr="003B09A8" w:rsidRDefault="00C91224">
      <w:pPr>
        <w:widowControl/>
        <w:ind w:firstLine="540"/>
        <w:jc w:val="center"/>
        <w:rPr>
          <w:sz w:val="28"/>
        </w:rPr>
      </w:pPr>
      <w:r w:rsidRPr="003B09A8">
        <w:rPr>
          <w:sz w:val="28"/>
        </w:rPr>
        <w:t>за 9 месяцев 202</w:t>
      </w:r>
      <w:r w:rsidR="00621F86" w:rsidRPr="003B09A8">
        <w:rPr>
          <w:sz w:val="28"/>
        </w:rPr>
        <w:t>4</w:t>
      </w:r>
      <w:r w:rsidRPr="003B09A8">
        <w:rPr>
          <w:sz w:val="28"/>
        </w:rPr>
        <w:t xml:space="preserve"> года и ожидаемые итоги социально-экономического развития Тюкалинского муниципального района Омской области в 202</w:t>
      </w:r>
      <w:r w:rsidR="00621F86" w:rsidRPr="003B09A8">
        <w:rPr>
          <w:sz w:val="28"/>
        </w:rPr>
        <w:t>4</w:t>
      </w:r>
      <w:r w:rsidRPr="003B09A8">
        <w:rPr>
          <w:sz w:val="28"/>
        </w:rPr>
        <w:t xml:space="preserve"> году</w:t>
      </w:r>
    </w:p>
    <w:p w:rsidR="00F967E4" w:rsidRPr="003B09A8" w:rsidRDefault="00F967E4">
      <w:pPr>
        <w:widowControl/>
        <w:ind w:firstLine="540"/>
        <w:jc w:val="center"/>
        <w:rPr>
          <w:sz w:val="28"/>
        </w:rPr>
      </w:pPr>
    </w:p>
    <w:p w:rsidR="00F967E4" w:rsidRPr="003B09A8" w:rsidRDefault="00C91224">
      <w:pPr>
        <w:widowControl/>
        <w:tabs>
          <w:tab w:val="left" w:pos="1080"/>
        </w:tabs>
        <w:jc w:val="center"/>
        <w:rPr>
          <w:sz w:val="28"/>
        </w:rPr>
      </w:pPr>
      <w:r w:rsidRPr="003B09A8">
        <w:rPr>
          <w:sz w:val="28"/>
        </w:rPr>
        <w:t>1. Итоги социально-экономического развития Тюкалинского муниципального района Омской области за 9 месяцев 202</w:t>
      </w:r>
      <w:r w:rsidR="00621F86" w:rsidRPr="003B09A8">
        <w:rPr>
          <w:sz w:val="28"/>
        </w:rPr>
        <w:t>4</w:t>
      </w:r>
      <w:r w:rsidRPr="003B09A8">
        <w:rPr>
          <w:sz w:val="28"/>
        </w:rPr>
        <w:t xml:space="preserve"> года</w:t>
      </w:r>
    </w:p>
    <w:p w:rsidR="00F967E4" w:rsidRPr="003B09A8" w:rsidRDefault="00F967E4">
      <w:pPr>
        <w:widowControl/>
        <w:ind w:firstLine="540"/>
        <w:jc w:val="center"/>
        <w:rPr>
          <w:sz w:val="28"/>
        </w:rPr>
      </w:pPr>
    </w:p>
    <w:p w:rsidR="00F967E4" w:rsidRPr="003B09A8" w:rsidRDefault="00C91224" w:rsidP="0045496C">
      <w:pPr>
        <w:widowControl/>
        <w:tabs>
          <w:tab w:val="left" w:pos="0"/>
        </w:tabs>
        <w:ind w:firstLine="567"/>
        <w:jc w:val="both"/>
        <w:rPr>
          <w:sz w:val="28"/>
        </w:rPr>
      </w:pPr>
      <w:r w:rsidRPr="003B09A8">
        <w:rPr>
          <w:sz w:val="28"/>
        </w:rPr>
        <w:t>ЭКОНОМИКА</w:t>
      </w:r>
    </w:p>
    <w:p w:rsidR="00F967E4" w:rsidRPr="003B09A8" w:rsidRDefault="00C91224" w:rsidP="0045496C">
      <w:pPr>
        <w:pStyle w:val="aa"/>
        <w:ind w:left="0" w:firstLine="567"/>
        <w:jc w:val="both"/>
        <w:rPr>
          <w:sz w:val="28"/>
        </w:rPr>
      </w:pPr>
      <w:r w:rsidRPr="003B09A8">
        <w:rPr>
          <w:sz w:val="28"/>
        </w:rPr>
        <w:t>В январе - сентябре 202</w:t>
      </w:r>
      <w:r w:rsidR="00621F86" w:rsidRPr="003B09A8">
        <w:rPr>
          <w:sz w:val="28"/>
        </w:rPr>
        <w:t>4</w:t>
      </w:r>
      <w:r w:rsidRPr="003B09A8">
        <w:rPr>
          <w:sz w:val="28"/>
        </w:rPr>
        <w:t xml:space="preserve"> года социально-экономическое развитие Тюкалинского муниципального района характеризуется умеренными темпами роста. </w:t>
      </w:r>
    </w:p>
    <w:p w:rsidR="004171B1" w:rsidRPr="003B09A8" w:rsidRDefault="004171B1" w:rsidP="0045496C">
      <w:pPr>
        <w:widowControl/>
        <w:tabs>
          <w:tab w:val="left" w:pos="0"/>
          <w:tab w:val="left" w:pos="1080"/>
        </w:tabs>
        <w:ind w:firstLine="567"/>
        <w:jc w:val="both"/>
        <w:rPr>
          <w:sz w:val="28"/>
        </w:rPr>
      </w:pPr>
      <w:r w:rsidRPr="003B09A8">
        <w:rPr>
          <w:spacing w:val="-2"/>
          <w:sz w:val="28"/>
          <w:szCs w:val="28"/>
        </w:rPr>
        <w:t xml:space="preserve">Инвестиционные вложения в социально-экономическое развитие Тюкалинского </w:t>
      </w:r>
      <w:r w:rsidRPr="003B09A8">
        <w:rPr>
          <w:bCs/>
          <w:sz w:val="28"/>
          <w:szCs w:val="28"/>
        </w:rPr>
        <w:t>муниципального района</w:t>
      </w:r>
      <w:r w:rsidRPr="003B09A8">
        <w:rPr>
          <w:spacing w:val="-2"/>
          <w:sz w:val="28"/>
          <w:szCs w:val="28"/>
        </w:rPr>
        <w:t xml:space="preserve"> осуществляет </w:t>
      </w:r>
      <w:r w:rsidRPr="003B09A8">
        <w:rPr>
          <w:spacing w:val="-4"/>
          <w:sz w:val="28"/>
          <w:szCs w:val="28"/>
        </w:rPr>
        <w:t>51 организация, не относящаяся к субъектам малого предпринимательства</w:t>
      </w:r>
    </w:p>
    <w:p w:rsidR="00F967E4" w:rsidRPr="003B09A8" w:rsidRDefault="00C91224" w:rsidP="0045496C">
      <w:pPr>
        <w:widowControl/>
        <w:tabs>
          <w:tab w:val="left" w:pos="0"/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Объем инвестиций в основной капитал, с учетом распределения по организациям, осуществляющим вложения в экономику Тюкалинского муниципального района, в первом полугодии 202</w:t>
      </w:r>
      <w:r w:rsidR="004171B1" w:rsidRPr="003B09A8">
        <w:rPr>
          <w:sz w:val="28"/>
        </w:rPr>
        <w:t>4</w:t>
      </w:r>
      <w:r w:rsidRPr="003B09A8">
        <w:rPr>
          <w:sz w:val="28"/>
        </w:rPr>
        <w:t xml:space="preserve"> года составил </w:t>
      </w:r>
      <w:r w:rsidR="004171B1" w:rsidRPr="003B09A8">
        <w:rPr>
          <w:sz w:val="28"/>
        </w:rPr>
        <w:t>41,3</w:t>
      </w:r>
      <w:r w:rsidRPr="003B09A8">
        <w:rPr>
          <w:sz w:val="28"/>
        </w:rPr>
        <w:t xml:space="preserve"> млн. рублей.</w:t>
      </w:r>
    </w:p>
    <w:p w:rsidR="00F967E4" w:rsidRPr="003B09A8" w:rsidRDefault="004171B1" w:rsidP="0045496C">
      <w:pPr>
        <w:ind w:firstLine="567"/>
        <w:jc w:val="both"/>
        <w:rPr>
          <w:sz w:val="28"/>
        </w:rPr>
      </w:pPr>
      <w:r w:rsidRPr="003B09A8">
        <w:rPr>
          <w:spacing w:val="-4"/>
          <w:sz w:val="28"/>
          <w:szCs w:val="28"/>
        </w:rPr>
        <w:t xml:space="preserve">Значительные инвестиционные вложения направляли: </w:t>
      </w:r>
      <w:proofErr w:type="spellStart"/>
      <w:r w:rsidRPr="003B09A8">
        <w:rPr>
          <w:sz w:val="28"/>
          <w:szCs w:val="28"/>
        </w:rPr>
        <w:t>Тюкалинское</w:t>
      </w:r>
      <w:proofErr w:type="spellEnd"/>
      <w:r w:rsidRPr="003B09A8">
        <w:rPr>
          <w:sz w:val="28"/>
          <w:szCs w:val="28"/>
        </w:rPr>
        <w:t xml:space="preserve"> межрайонное управление АО </w:t>
      </w:r>
      <w:r w:rsidR="0020468E" w:rsidRPr="003B09A8">
        <w:rPr>
          <w:sz w:val="28"/>
          <w:szCs w:val="28"/>
        </w:rPr>
        <w:t>«</w:t>
      </w:r>
      <w:proofErr w:type="spellStart"/>
      <w:r w:rsidRPr="003B09A8">
        <w:rPr>
          <w:sz w:val="28"/>
          <w:szCs w:val="28"/>
        </w:rPr>
        <w:t>Омскоблгаз</w:t>
      </w:r>
      <w:proofErr w:type="spellEnd"/>
      <w:r w:rsidR="0020468E" w:rsidRPr="003B09A8">
        <w:rPr>
          <w:sz w:val="28"/>
          <w:szCs w:val="28"/>
        </w:rPr>
        <w:t>»</w:t>
      </w:r>
      <w:r w:rsidRPr="003B09A8">
        <w:rPr>
          <w:sz w:val="28"/>
          <w:szCs w:val="28"/>
        </w:rPr>
        <w:t>,</w:t>
      </w:r>
      <w:r w:rsidRPr="003B09A8">
        <w:rPr>
          <w:sz w:val="22"/>
          <w:szCs w:val="22"/>
        </w:rPr>
        <w:t xml:space="preserve"> </w:t>
      </w:r>
      <w:r w:rsidRPr="003B09A8">
        <w:rPr>
          <w:sz w:val="28"/>
          <w:szCs w:val="28"/>
        </w:rPr>
        <w:t xml:space="preserve">ООО </w:t>
      </w:r>
      <w:r w:rsidR="0020468E" w:rsidRPr="003B09A8">
        <w:rPr>
          <w:sz w:val="28"/>
          <w:szCs w:val="28"/>
        </w:rPr>
        <w:t>«</w:t>
      </w:r>
      <w:proofErr w:type="spellStart"/>
      <w:r w:rsidRPr="003B09A8">
        <w:rPr>
          <w:sz w:val="28"/>
          <w:szCs w:val="28"/>
        </w:rPr>
        <w:t>Маслосыркомбинат</w:t>
      </w:r>
      <w:proofErr w:type="spellEnd"/>
      <w:r w:rsidRPr="003B09A8">
        <w:rPr>
          <w:sz w:val="28"/>
          <w:szCs w:val="28"/>
        </w:rPr>
        <w:t xml:space="preserve"> </w:t>
      </w:r>
      <w:r w:rsidR="0020468E" w:rsidRPr="003B09A8">
        <w:rPr>
          <w:sz w:val="28"/>
          <w:szCs w:val="28"/>
        </w:rPr>
        <w:t>«</w:t>
      </w:r>
      <w:proofErr w:type="spellStart"/>
      <w:r w:rsidRPr="003B09A8">
        <w:rPr>
          <w:sz w:val="28"/>
          <w:szCs w:val="28"/>
        </w:rPr>
        <w:t>Тюкалинский</w:t>
      </w:r>
      <w:proofErr w:type="spellEnd"/>
      <w:r w:rsidR="0020468E" w:rsidRPr="003B09A8">
        <w:rPr>
          <w:sz w:val="28"/>
          <w:szCs w:val="28"/>
        </w:rPr>
        <w:t>»</w:t>
      </w:r>
      <w:r w:rsidRPr="003B09A8">
        <w:rPr>
          <w:sz w:val="28"/>
          <w:szCs w:val="28"/>
        </w:rPr>
        <w:t>,</w:t>
      </w:r>
      <w:r w:rsidRPr="003B09A8">
        <w:rPr>
          <w:sz w:val="22"/>
          <w:szCs w:val="22"/>
        </w:rPr>
        <w:t xml:space="preserve"> </w:t>
      </w:r>
      <w:r w:rsidRPr="003B09A8">
        <w:rPr>
          <w:sz w:val="28"/>
          <w:szCs w:val="28"/>
        </w:rPr>
        <w:t xml:space="preserve">АЗС № 36 ООО </w:t>
      </w:r>
      <w:r w:rsidR="0020468E" w:rsidRPr="003B09A8">
        <w:rPr>
          <w:sz w:val="28"/>
          <w:szCs w:val="28"/>
        </w:rPr>
        <w:t>«</w:t>
      </w:r>
      <w:proofErr w:type="spellStart"/>
      <w:r w:rsidR="0020468E" w:rsidRPr="003B09A8">
        <w:rPr>
          <w:sz w:val="28"/>
          <w:szCs w:val="28"/>
        </w:rPr>
        <w:t>Газпромнефть</w:t>
      </w:r>
      <w:proofErr w:type="spellEnd"/>
      <w:r w:rsidR="0020468E" w:rsidRPr="003B09A8">
        <w:rPr>
          <w:sz w:val="28"/>
          <w:szCs w:val="28"/>
        </w:rPr>
        <w:t xml:space="preserve"> – Центр»</w:t>
      </w:r>
      <w:r w:rsidRPr="003B09A8">
        <w:rPr>
          <w:sz w:val="28"/>
          <w:szCs w:val="28"/>
        </w:rPr>
        <w:t xml:space="preserve"> АЗС </w:t>
      </w:r>
      <w:proofErr w:type="gramStart"/>
      <w:r w:rsidRPr="003B09A8">
        <w:rPr>
          <w:sz w:val="28"/>
          <w:szCs w:val="28"/>
        </w:rPr>
        <w:t>в</w:t>
      </w:r>
      <w:proofErr w:type="gramEnd"/>
      <w:r w:rsidRPr="003B09A8">
        <w:rPr>
          <w:sz w:val="28"/>
          <w:szCs w:val="28"/>
        </w:rPr>
        <w:t xml:space="preserve"> </w:t>
      </w:r>
      <w:proofErr w:type="gramStart"/>
      <w:r w:rsidRPr="003B09A8">
        <w:rPr>
          <w:sz w:val="28"/>
          <w:szCs w:val="28"/>
        </w:rPr>
        <w:t>Тюкалинском</w:t>
      </w:r>
      <w:proofErr w:type="gramEnd"/>
      <w:r w:rsidRPr="003B09A8">
        <w:rPr>
          <w:sz w:val="28"/>
          <w:szCs w:val="28"/>
        </w:rPr>
        <w:t xml:space="preserve"> районе. </w:t>
      </w:r>
      <w:r w:rsidRPr="003B09A8">
        <w:rPr>
          <w:spacing w:val="-4"/>
          <w:sz w:val="28"/>
          <w:szCs w:val="28"/>
        </w:rPr>
        <w:t xml:space="preserve">На долю этих организаций приходилось 45,9 </w:t>
      </w:r>
      <w:r w:rsidR="0020468E" w:rsidRPr="003B09A8">
        <w:rPr>
          <w:spacing w:val="-4"/>
          <w:sz w:val="28"/>
          <w:szCs w:val="28"/>
        </w:rPr>
        <w:t>%</w:t>
      </w:r>
      <w:r w:rsidRPr="003B09A8">
        <w:rPr>
          <w:spacing w:val="-4"/>
          <w:sz w:val="28"/>
          <w:szCs w:val="28"/>
        </w:rPr>
        <w:t xml:space="preserve"> от общего объема инвестиций в основной капитал, вложенных в экономику района</w:t>
      </w:r>
      <w:r w:rsidR="00C91224" w:rsidRPr="003B09A8">
        <w:rPr>
          <w:spacing w:val="-4"/>
          <w:sz w:val="28"/>
        </w:rPr>
        <w:t>.</w:t>
      </w:r>
      <w:r w:rsidR="00C91224" w:rsidRPr="003B09A8">
        <w:t xml:space="preserve"> 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 xml:space="preserve">На территории Тюкалинского муниципального района по состоянию на     </w:t>
      </w:r>
      <w:r w:rsidR="00AC0538">
        <w:rPr>
          <w:sz w:val="28"/>
        </w:rPr>
        <w:t xml:space="preserve">  </w:t>
      </w:r>
      <w:r w:rsidRPr="003B09A8">
        <w:rPr>
          <w:sz w:val="28"/>
        </w:rPr>
        <w:t xml:space="preserve">  1 июля 202</w:t>
      </w:r>
      <w:r w:rsidR="004171B1" w:rsidRPr="003B09A8">
        <w:rPr>
          <w:sz w:val="28"/>
        </w:rPr>
        <w:t>4</w:t>
      </w:r>
      <w:r w:rsidRPr="003B09A8">
        <w:rPr>
          <w:sz w:val="28"/>
        </w:rPr>
        <w:t xml:space="preserve"> года в Статистическом регистре Росстата учтено 1</w:t>
      </w:r>
      <w:r w:rsidR="004171B1" w:rsidRPr="003B09A8">
        <w:rPr>
          <w:sz w:val="28"/>
        </w:rPr>
        <w:t>55</w:t>
      </w:r>
      <w:r w:rsidRPr="003B09A8">
        <w:rPr>
          <w:sz w:val="28"/>
        </w:rPr>
        <w:t xml:space="preserve"> хозяйствующих субъектов, что составляет </w:t>
      </w:r>
      <w:r w:rsidR="004171B1" w:rsidRPr="003B09A8">
        <w:rPr>
          <w:sz w:val="28"/>
        </w:rPr>
        <w:t>98,7</w:t>
      </w:r>
      <w:r w:rsidRPr="003B09A8">
        <w:rPr>
          <w:sz w:val="28"/>
        </w:rPr>
        <w:t xml:space="preserve"> % к аналогичному периоду 202</w:t>
      </w:r>
      <w:r w:rsidR="004171B1" w:rsidRPr="003B09A8">
        <w:rPr>
          <w:sz w:val="28"/>
        </w:rPr>
        <w:t>3</w:t>
      </w:r>
      <w:r w:rsidRPr="003B09A8">
        <w:rPr>
          <w:sz w:val="28"/>
        </w:rPr>
        <w:t xml:space="preserve"> года.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За 9 месяцев 202</w:t>
      </w:r>
      <w:r w:rsidR="0020468E" w:rsidRPr="003B09A8">
        <w:rPr>
          <w:sz w:val="28"/>
        </w:rPr>
        <w:t>4</w:t>
      </w:r>
      <w:r w:rsidRPr="003B09A8">
        <w:rPr>
          <w:sz w:val="28"/>
        </w:rPr>
        <w:t xml:space="preserve"> года поступление налоговых платежей от налогоплательщиков Тюкалинского муниципального района составило 1</w:t>
      </w:r>
      <w:r w:rsidR="0020468E" w:rsidRPr="003B09A8">
        <w:rPr>
          <w:sz w:val="28"/>
        </w:rPr>
        <w:t>84,0</w:t>
      </w:r>
      <w:r w:rsidRPr="003B09A8">
        <w:rPr>
          <w:sz w:val="28"/>
        </w:rPr>
        <w:t xml:space="preserve"> млн. рублей (1</w:t>
      </w:r>
      <w:r w:rsidR="0020468E" w:rsidRPr="003B09A8">
        <w:rPr>
          <w:sz w:val="28"/>
        </w:rPr>
        <w:t>20,6</w:t>
      </w:r>
      <w:r w:rsidRPr="003B09A8">
        <w:rPr>
          <w:sz w:val="28"/>
        </w:rPr>
        <w:t xml:space="preserve"> % к аналогичному периоду 202</w:t>
      </w:r>
      <w:r w:rsidR="0020468E" w:rsidRPr="003B09A8">
        <w:rPr>
          <w:sz w:val="28"/>
        </w:rPr>
        <w:t>3</w:t>
      </w:r>
      <w:r w:rsidRPr="003B09A8">
        <w:rPr>
          <w:sz w:val="28"/>
        </w:rPr>
        <w:t xml:space="preserve"> года), в том числе районный бюджет </w:t>
      </w:r>
      <w:r w:rsidR="0020468E" w:rsidRPr="003B09A8">
        <w:rPr>
          <w:sz w:val="28"/>
        </w:rPr>
        <w:t>-</w:t>
      </w:r>
      <w:r w:rsidRPr="003B09A8">
        <w:rPr>
          <w:sz w:val="28"/>
        </w:rPr>
        <w:t xml:space="preserve"> 1</w:t>
      </w:r>
      <w:r w:rsidR="0020468E" w:rsidRPr="003B09A8">
        <w:rPr>
          <w:sz w:val="28"/>
        </w:rPr>
        <w:t>54,3</w:t>
      </w:r>
      <w:r w:rsidRPr="003B09A8">
        <w:rPr>
          <w:sz w:val="28"/>
        </w:rPr>
        <w:t xml:space="preserve"> млн. рублей, местный бюджет </w:t>
      </w:r>
      <w:r w:rsidR="0020468E" w:rsidRPr="003B09A8">
        <w:rPr>
          <w:sz w:val="28"/>
        </w:rPr>
        <w:t>-</w:t>
      </w:r>
      <w:r w:rsidRPr="003B09A8">
        <w:rPr>
          <w:sz w:val="28"/>
        </w:rPr>
        <w:t xml:space="preserve"> 2</w:t>
      </w:r>
      <w:r w:rsidR="0020468E" w:rsidRPr="003B09A8">
        <w:rPr>
          <w:sz w:val="28"/>
        </w:rPr>
        <w:t>9,8</w:t>
      </w:r>
      <w:r w:rsidRPr="003B09A8">
        <w:rPr>
          <w:sz w:val="28"/>
        </w:rPr>
        <w:t xml:space="preserve"> млн. рублей. 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 xml:space="preserve">Важное значение для экономического роста </w:t>
      </w:r>
      <w:proofErr w:type="gramStart"/>
      <w:r w:rsidRPr="003B09A8">
        <w:rPr>
          <w:sz w:val="28"/>
        </w:rPr>
        <w:t>в</w:t>
      </w:r>
      <w:proofErr w:type="gramEnd"/>
      <w:r w:rsidRPr="003B09A8">
        <w:rPr>
          <w:sz w:val="28"/>
        </w:rPr>
        <w:t xml:space="preserve"> </w:t>
      </w:r>
      <w:proofErr w:type="gramStart"/>
      <w:r w:rsidRPr="003B09A8">
        <w:rPr>
          <w:sz w:val="28"/>
        </w:rPr>
        <w:t>Тюкалинском</w:t>
      </w:r>
      <w:proofErr w:type="gramEnd"/>
      <w:r w:rsidRPr="003B09A8">
        <w:rPr>
          <w:sz w:val="28"/>
        </w:rPr>
        <w:t xml:space="preserve"> муниципальном районе имеет создание благоприятных условий для развития предпринимательской инициативы.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 xml:space="preserve">Развитие малого и среднего предпринимательства способствует не только насыщению рынка товарами и услугами, развитию конкурентной среды, увеличению налоговой базы, но и созданию новых рабочих мест, </w:t>
      </w:r>
      <w:proofErr w:type="spellStart"/>
      <w:r w:rsidRPr="003B09A8">
        <w:rPr>
          <w:sz w:val="28"/>
        </w:rPr>
        <w:t>самозанятости</w:t>
      </w:r>
      <w:proofErr w:type="spellEnd"/>
      <w:r w:rsidRPr="003B09A8">
        <w:rPr>
          <w:sz w:val="28"/>
        </w:rPr>
        <w:t xml:space="preserve"> и формированию дополнительных источников доходов для населения. </w:t>
      </w:r>
    </w:p>
    <w:p w:rsidR="002C3B13" w:rsidRPr="003B09A8" w:rsidRDefault="002C3B13" w:rsidP="002C3B13">
      <w:pPr>
        <w:ind w:firstLine="708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По состоянию на 1 октября 2024 года на территории Тюкалинского муниципального района осуществляют деятельность </w:t>
      </w:r>
      <w:r w:rsidR="00794403">
        <w:rPr>
          <w:sz w:val="28"/>
          <w:szCs w:val="28"/>
        </w:rPr>
        <w:t>1584</w:t>
      </w:r>
      <w:r w:rsidRPr="003B09A8">
        <w:rPr>
          <w:sz w:val="28"/>
          <w:szCs w:val="28"/>
        </w:rPr>
        <w:t xml:space="preserve"> субъектов малого и </w:t>
      </w:r>
      <w:r w:rsidRPr="003B09A8">
        <w:rPr>
          <w:sz w:val="28"/>
          <w:szCs w:val="28"/>
        </w:rPr>
        <w:lastRenderedPageBreak/>
        <w:t>среднего предпринимательства</w:t>
      </w:r>
      <w:r w:rsidR="00794403">
        <w:rPr>
          <w:sz w:val="28"/>
          <w:szCs w:val="28"/>
        </w:rPr>
        <w:t xml:space="preserve"> и </w:t>
      </w:r>
      <w:proofErr w:type="spellStart"/>
      <w:r w:rsidR="00794403">
        <w:rPr>
          <w:sz w:val="28"/>
          <w:szCs w:val="28"/>
        </w:rPr>
        <w:t>самозанятых</w:t>
      </w:r>
      <w:proofErr w:type="spellEnd"/>
      <w:r w:rsidRPr="003B09A8">
        <w:rPr>
          <w:sz w:val="28"/>
          <w:szCs w:val="28"/>
        </w:rPr>
        <w:t xml:space="preserve">, в том числе 304 индивидуальных предпринимателя, </w:t>
      </w:r>
      <w:proofErr w:type="spellStart"/>
      <w:r w:rsidR="000D374D" w:rsidRPr="003B09A8">
        <w:rPr>
          <w:sz w:val="28"/>
        </w:rPr>
        <w:t>самозанятых</w:t>
      </w:r>
      <w:proofErr w:type="spellEnd"/>
      <w:r w:rsidRPr="003B09A8">
        <w:rPr>
          <w:sz w:val="28"/>
          <w:szCs w:val="28"/>
        </w:rPr>
        <w:t xml:space="preserve"> </w:t>
      </w:r>
      <w:r w:rsidR="000D374D">
        <w:rPr>
          <w:sz w:val="28"/>
          <w:szCs w:val="28"/>
        </w:rPr>
        <w:t xml:space="preserve">- </w:t>
      </w:r>
      <w:r w:rsidRPr="003B09A8">
        <w:rPr>
          <w:sz w:val="28"/>
        </w:rPr>
        <w:t>1237</w:t>
      </w:r>
      <w:r w:rsidR="000D374D">
        <w:rPr>
          <w:sz w:val="28"/>
        </w:rPr>
        <w:t xml:space="preserve"> граждан</w:t>
      </w:r>
      <w:r w:rsidRPr="003B09A8">
        <w:rPr>
          <w:sz w:val="28"/>
        </w:rPr>
        <w:t>.</w:t>
      </w:r>
      <w:r w:rsidRPr="003B09A8">
        <w:rPr>
          <w:sz w:val="28"/>
          <w:szCs w:val="28"/>
        </w:rPr>
        <w:t xml:space="preserve"> В сфере малого и среднего предпринимательства </w:t>
      </w:r>
      <w:r w:rsidR="00AB031F">
        <w:rPr>
          <w:sz w:val="28"/>
          <w:szCs w:val="28"/>
        </w:rPr>
        <w:t xml:space="preserve"> и </w:t>
      </w:r>
      <w:proofErr w:type="spellStart"/>
      <w:r w:rsidR="00AB031F">
        <w:rPr>
          <w:sz w:val="28"/>
          <w:szCs w:val="28"/>
        </w:rPr>
        <w:t>самозаняты</w:t>
      </w:r>
      <w:proofErr w:type="spellEnd"/>
      <w:r w:rsidR="00AB031F">
        <w:rPr>
          <w:sz w:val="28"/>
          <w:szCs w:val="28"/>
        </w:rPr>
        <w:t xml:space="preserve"> 4491</w:t>
      </w:r>
      <w:r w:rsidRPr="003B09A8">
        <w:rPr>
          <w:sz w:val="28"/>
          <w:szCs w:val="28"/>
        </w:rPr>
        <w:t xml:space="preserve"> человек</w:t>
      </w:r>
      <w:r w:rsidR="00794403">
        <w:rPr>
          <w:sz w:val="28"/>
          <w:szCs w:val="28"/>
        </w:rPr>
        <w:t xml:space="preserve"> (</w:t>
      </w:r>
      <w:r w:rsidR="00AB031F">
        <w:rPr>
          <w:sz w:val="28"/>
          <w:szCs w:val="28"/>
        </w:rPr>
        <w:t>37,1</w:t>
      </w:r>
      <w:r w:rsidR="00794403">
        <w:rPr>
          <w:sz w:val="28"/>
          <w:szCs w:val="28"/>
        </w:rPr>
        <w:t xml:space="preserve"> % от экономически активного населения Тюкалинского муниципального района)</w:t>
      </w:r>
      <w:r w:rsidRPr="003B09A8">
        <w:rPr>
          <w:sz w:val="28"/>
          <w:szCs w:val="28"/>
        </w:rPr>
        <w:t xml:space="preserve">. </w:t>
      </w:r>
    </w:p>
    <w:p w:rsidR="00ED2BB3" w:rsidRPr="003B09A8" w:rsidRDefault="002C3B13" w:rsidP="002C3B13">
      <w:pPr>
        <w:ind w:firstLine="708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Инвестиционные вложения субъектов предпринимательства за 9 месяцев 2024 года составили 106,1 млн. рублей и были направлены на реализацию проектов:</w:t>
      </w:r>
      <w:r w:rsidR="00ED2BB3" w:rsidRPr="003B09A8">
        <w:rPr>
          <w:sz w:val="28"/>
          <w:szCs w:val="28"/>
        </w:rPr>
        <w:t xml:space="preserve"> «Производство мясных полуфабрикатов и колбасных изделий в                    г. Тюкалинске - строительство цеха по производству мясных полуфабрикатов и колбасных изделий, приобретение оборудования, СППК «</w:t>
      </w:r>
      <w:proofErr w:type="spellStart"/>
      <w:r w:rsidR="00ED2BB3" w:rsidRPr="003B09A8">
        <w:rPr>
          <w:sz w:val="28"/>
          <w:szCs w:val="28"/>
        </w:rPr>
        <w:t>Тюкалинский</w:t>
      </w:r>
      <w:proofErr w:type="spellEnd"/>
      <w:r w:rsidR="00ED2BB3" w:rsidRPr="003B09A8">
        <w:rPr>
          <w:sz w:val="28"/>
          <w:szCs w:val="28"/>
        </w:rPr>
        <w:t xml:space="preserve"> хлеб». «Открытие гостиничного комплекса «</w:t>
      </w:r>
      <w:proofErr w:type="spellStart"/>
      <w:r w:rsidR="00ED2BB3" w:rsidRPr="003B09A8">
        <w:rPr>
          <w:sz w:val="28"/>
          <w:szCs w:val="28"/>
        </w:rPr>
        <w:t>Сиберия</w:t>
      </w:r>
      <w:proofErr w:type="spellEnd"/>
      <w:r w:rsidR="00ED2BB3" w:rsidRPr="003B09A8">
        <w:rPr>
          <w:sz w:val="28"/>
          <w:szCs w:val="28"/>
        </w:rPr>
        <w:t>» в г. Тюкалинске», «Открытие хлебоприемного предприятия ОАО «Хлебная база № 3» в г. Тюкалинске», «Модернизация оборудования молочн</w:t>
      </w:r>
      <w:r w:rsidR="000D374D">
        <w:rPr>
          <w:sz w:val="28"/>
          <w:szCs w:val="28"/>
        </w:rPr>
        <w:t>ого цеха СППК «</w:t>
      </w:r>
      <w:proofErr w:type="spellStart"/>
      <w:r w:rsidR="000D374D">
        <w:rPr>
          <w:sz w:val="28"/>
          <w:szCs w:val="28"/>
        </w:rPr>
        <w:t>Тюкалинский</w:t>
      </w:r>
      <w:proofErr w:type="spellEnd"/>
      <w:r w:rsidR="000D374D">
        <w:rPr>
          <w:sz w:val="28"/>
          <w:szCs w:val="28"/>
        </w:rPr>
        <w:t xml:space="preserve"> хлеб» и другие.</w:t>
      </w:r>
      <w:r w:rsidR="00ED2BB3" w:rsidRPr="003B09A8">
        <w:rPr>
          <w:sz w:val="28"/>
          <w:szCs w:val="28"/>
        </w:rPr>
        <w:t xml:space="preserve">       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proofErr w:type="gramStart"/>
      <w:r w:rsidRPr="003B09A8">
        <w:rPr>
          <w:sz w:val="28"/>
        </w:rPr>
        <w:t>Развитию бизнеса во многом способствует финансовая и организационная поддержка, оказываемая субъектам малого и среднего предпринимательства Министерством экономики Омской области, Министерством сельского хозяйства и продовольствия Омской области, Администрацией Тюкалинского муниципального района в рамках подпрограммы «Развитие малого и среднего предпринимательства в Тюкалинском муниципальном районе Омской области» муниципальной программы «Развитие экономического потенциала Тюкалинского муниципального района Омской области».</w:t>
      </w:r>
      <w:proofErr w:type="gramEnd"/>
    </w:p>
    <w:p w:rsidR="00F967E4" w:rsidRPr="003B09A8" w:rsidRDefault="00C91224" w:rsidP="00453B41">
      <w:pPr>
        <w:widowControl/>
        <w:tabs>
          <w:tab w:val="left" w:pos="1080"/>
        </w:tabs>
        <w:ind w:firstLine="567"/>
        <w:jc w:val="both"/>
        <w:rPr>
          <w:sz w:val="28"/>
        </w:rPr>
      </w:pPr>
      <w:proofErr w:type="gramStart"/>
      <w:r w:rsidRPr="003B09A8">
        <w:rPr>
          <w:sz w:val="28"/>
        </w:rPr>
        <w:t>В</w:t>
      </w:r>
      <w:proofErr w:type="gramEnd"/>
      <w:r w:rsidRPr="003B09A8">
        <w:rPr>
          <w:sz w:val="28"/>
        </w:rPr>
        <w:t xml:space="preserve"> </w:t>
      </w:r>
      <w:proofErr w:type="gramStart"/>
      <w:r w:rsidRPr="003B09A8">
        <w:rPr>
          <w:sz w:val="28"/>
        </w:rPr>
        <w:t>Тюкалинском</w:t>
      </w:r>
      <w:proofErr w:type="gramEnd"/>
      <w:r w:rsidRPr="003B09A8">
        <w:rPr>
          <w:sz w:val="28"/>
        </w:rPr>
        <w:t xml:space="preserve"> муниципальном районе </w:t>
      </w:r>
      <w:r w:rsidR="00453B41">
        <w:rPr>
          <w:sz w:val="28"/>
        </w:rPr>
        <w:t>увеличен размер</w:t>
      </w:r>
      <w:r w:rsidRPr="003B09A8">
        <w:rPr>
          <w:sz w:val="28"/>
        </w:rPr>
        <w:t xml:space="preserve"> средней номинальной начисленной заработной платы. Среднемесячная номинальная начисленная заработная плата работников организаций (крупных и средних, без учета субъектов малого предпринимательства) за январь - июнь 202</w:t>
      </w:r>
      <w:r w:rsidR="00177278" w:rsidRPr="003B09A8">
        <w:rPr>
          <w:sz w:val="28"/>
        </w:rPr>
        <w:t>4</w:t>
      </w:r>
      <w:r w:rsidRPr="003B09A8">
        <w:rPr>
          <w:sz w:val="28"/>
        </w:rPr>
        <w:t xml:space="preserve"> года составила</w:t>
      </w:r>
      <w:r w:rsidR="00177278" w:rsidRPr="003B09A8">
        <w:rPr>
          <w:sz w:val="28"/>
        </w:rPr>
        <w:t xml:space="preserve"> </w:t>
      </w:r>
      <w:r w:rsidR="00177278" w:rsidRPr="003B09A8">
        <w:rPr>
          <w:sz w:val="28"/>
          <w:szCs w:val="28"/>
        </w:rPr>
        <w:t>45616,2</w:t>
      </w:r>
      <w:r w:rsidRPr="003B09A8">
        <w:rPr>
          <w:sz w:val="28"/>
        </w:rPr>
        <w:t xml:space="preserve"> </w:t>
      </w:r>
      <w:r w:rsidR="00177278" w:rsidRPr="003B09A8">
        <w:rPr>
          <w:sz w:val="28"/>
        </w:rPr>
        <w:t>р</w:t>
      </w:r>
      <w:r w:rsidRPr="003B09A8">
        <w:rPr>
          <w:sz w:val="28"/>
        </w:rPr>
        <w:t>убл</w:t>
      </w:r>
      <w:r w:rsidR="00177278" w:rsidRPr="003B09A8">
        <w:rPr>
          <w:sz w:val="28"/>
        </w:rPr>
        <w:t>ей</w:t>
      </w:r>
      <w:r w:rsidRPr="003B09A8">
        <w:rPr>
          <w:sz w:val="28"/>
        </w:rPr>
        <w:t xml:space="preserve"> (</w:t>
      </w:r>
      <w:r w:rsidR="00177278" w:rsidRPr="003B09A8">
        <w:rPr>
          <w:sz w:val="28"/>
        </w:rPr>
        <w:t xml:space="preserve">38291 </w:t>
      </w:r>
      <w:r w:rsidRPr="003B09A8">
        <w:rPr>
          <w:sz w:val="28"/>
        </w:rPr>
        <w:t>рубл</w:t>
      </w:r>
      <w:r w:rsidR="00177278" w:rsidRPr="003B09A8">
        <w:rPr>
          <w:sz w:val="28"/>
        </w:rPr>
        <w:t>ь</w:t>
      </w:r>
      <w:r w:rsidRPr="003B09A8">
        <w:rPr>
          <w:sz w:val="28"/>
        </w:rPr>
        <w:t xml:space="preserve"> - за аналогичный период 202</w:t>
      </w:r>
      <w:r w:rsidR="00177278" w:rsidRPr="003B09A8">
        <w:rPr>
          <w:sz w:val="28"/>
        </w:rPr>
        <w:t>3</w:t>
      </w:r>
      <w:r w:rsidR="00453B41">
        <w:rPr>
          <w:sz w:val="28"/>
        </w:rPr>
        <w:t xml:space="preserve"> года), рост составил 19,1 %.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Среднесписочная численность работников организаций (без субъектов малого предпринимательства) за январь - июнь 202</w:t>
      </w:r>
      <w:r w:rsidR="00FD61B6" w:rsidRPr="003B09A8">
        <w:rPr>
          <w:sz w:val="28"/>
        </w:rPr>
        <w:t>4</w:t>
      </w:r>
      <w:r w:rsidRPr="003B09A8">
        <w:rPr>
          <w:sz w:val="28"/>
        </w:rPr>
        <w:t xml:space="preserve"> года составила 3</w:t>
      </w:r>
      <w:r w:rsidR="00FD61B6" w:rsidRPr="003B09A8">
        <w:rPr>
          <w:sz w:val="28"/>
        </w:rPr>
        <w:t>046</w:t>
      </w:r>
      <w:r w:rsidRPr="003B09A8">
        <w:rPr>
          <w:sz w:val="28"/>
        </w:rPr>
        <w:t xml:space="preserve"> человек.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Бюджет Тюкалинского муниципального района за 9 месяцев 202</w:t>
      </w:r>
      <w:r w:rsidR="0049588C" w:rsidRPr="003B09A8">
        <w:rPr>
          <w:sz w:val="28"/>
        </w:rPr>
        <w:t>4</w:t>
      </w:r>
      <w:r w:rsidRPr="003B09A8">
        <w:rPr>
          <w:sz w:val="28"/>
        </w:rPr>
        <w:t xml:space="preserve"> года исполнен с </w:t>
      </w:r>
      <w:r w:rsidR="0049588C" w:rsidRPr="003B09A8">
        <w:rPr>
          <w:sz w:val="28"/>
        </w:rPr>
        <w:t>дефицитом 10,6</w:t>
      </w:r>
      <w:r w:rsidRPr="003B09A8">
        <w:rPr>
          <w:sz w:val="28"/>
        </w:rPr>
        <w:t xml:space="preserve"> млн. рублей. Доходы бюджета за январь - сентябрь 202</w:t>
      </w:r>
      <w:r w:rsidR="0049588C" w:rsidRPr="003B09A8">
        <w:rPr>
          <w:sz w:val="28"/>
        </w:rPr>
        <w:t>4</w:t>
      </w:r>
      <w:r w:rsidRPr="003B09A8">
        <w:rPr>
          <w:sz w:val="28"/>
        </w:rPr>
        <w:t xml:space="preserve"> года составили </w:t>
      </w:r>
      <w:r w:rsidR="0049588C" w:rsidRPr="003B09A8">
        <w:rPr>
          <w:sz w:val="28"/>
        </w:rPr>
        <w:t>722,5</w:t>
      </w:r>
      <w:r w:rsidRPr="003B09A8">
        <w:rPr>
          <w:sz w:val="28"/>
        </w:rPr>
        <w:t xml:space="preserve"> млн. рублей. Расходы исполнены в сумме </w:t>
      </w:r>
      <w:r w:rsidR="0049588C" w:rsidRPr="003B09A8">
        <w:rPr>
          <w:sz w:val="28"/>
        </w:rPr>
        <w:t>733,1</w:t>
      </w:r>
      <w:r w:rsidRPr="003B09A8">
        <w:rPr>
          <w:sz w:val="28"/>
        </w:rPr>
        <w:t xml:space="preserve"> млн. рублей. 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 xml:space="preserve">Демографическая ситуация по </w:t>
      </w:r>
      <w:proofErr w:type="spellStart"/>
      <w:r w:rsidRPr="003B09A8">
        <w:rPr>
          <w:sz w:val="28"/>
        </w:rPr>
        <w:t>Тюкалинскому</w:t>
      </w:r>
      <w:proofErr w:type="spellEnd"/>
      <w:r w:rsidRPr="003B09A8">
        <w:rPr>
          <w:sz w:val="28"/>
        </w:rPr>
        <w:t xml:space="preserve"> муниципальному району характеризуется следующими показателями: за 6 месяцев 202</w:t>
      </w:r>
      <w:r w:rsidR="00445051" w:rsidRPr="003B09A8">
        <w:rPr>
          <w:sz w:val="28"/>
        </w:rPr>
        <w:t>4</w:t>
      </w:r>
      <w:r w:rsidRPr="003B09A8">
        <w:rPr>
          <w:sz w:val="28"/>
        </w:rPr>
        <w:t xml:space="preserve"> года число родившихся составило 9</w:t>
      </w:r>
      <w:r w:rsidR="00445051" w:rsidRPr="003B09A8">
        <w:rPr>
          <w:sz w:val="28"/>
        </w:rPr>
        <w:t>3</w:t>
      </w:r>
      <w:r w:rsidRPr="003B09A8">
        <w:rPr>
          <w:sz w:val="28"/>
        </w:rPr>
        <w:t xml:space="preserve"> человек</w:t>
      </w:r>
      <w:r w:rsidR="00445051" w:rsidRPr="003B09A8">
        <w:rPr>
          <w:sz w:val="28"/>
        </w:rPr>
        <w:t>а</w:t>
      </w:r>
      <w:r w:rsidRPr="003B09A8">
        <w:rPr>
          <w:sz w:val="28"/>
        </w:rPr>
        <w:t xml:space="preserve">, что </w:t>
      </w:r>
      <w:r w:rsidR="00445051" w:rsidRPr="003B09A8">
        <w:rPr>
          <w:sz w:val="28"/>
        </w:rPr>
        <w:t>ниже</w:t>
      </w:r>
      <w:r w:rsidRPr="003B09A8">
        <w:rPr>
          <w:sz w:val="28"/>
        </w:rPr>
        <w:t xml:space="preserve"> уровня прошлого года на </w:t>
      </w:r>
      <w:r w:rsidR="00AB031F">
        <w:rPr>
          <w:sz w:val="28"/>
        </w:rPr>
        <w:t xml:space="preserve">                 </w:t>
      </w:r>
      <w:r w:rsidR="00445051" w:rsidRPr="003B09A8">
        <w:rPr>
          <w:sz w:val="28"/>
        </w:rPr>
        <w:t>4</w:t>
      </w:r>
      <w:r w:rsidRPr="003B09A8">
        <w:rPr>
          <w:sz w:val="28"/>
        </w:rPr>
        <w:t xml:space="preserve"> человек</w:t>
      </w:r>
      <w:r w:rsidR="00445051" w:rsidRPr="003B09A8">
        <w:rPr>
          <w:sz w:val="28"/>
        </w:rPr>
        <w:t>а</w:t>
      </w:r>
      <w:r w:rsidRPr="003B09A8">
        <w:rPr>
          <w:sz w:val="28"/>
        </w:rPr>
        <w:t xml:space="preserve">, смертность населения </w:t>
      </w:r>
      <w:r w:rsidR="00445051" w:rsidRPr="003B09A8">
        <w:rPr>
          <w:sz w:val="28"/>
        </w:rPr>
        <w:t>увеличилась</w:t>
      </w:r>
      <w:r w:rsidRPr="003B09A8">
        <w:rPr>
          <w:sz w:val="28"/>
        </w:rPr>
        <w:t xml:space="preserve"> на </w:t>
      </w:r>
      <w:r w:rsidR="00445051" w:rsidRPr="003B09A8">
        <w:rPr>
          <w:sz w:val="28"/>
        </w:rPr>
        <w:t>34</w:t>
      </w:r>
      <w:r w:rsidRPr="003B09A8">
        <w:rPr>
          <w:sz w:val="28"/>
        </w:rPr>
        <w:t xml:space="preserve"> человек</w:t>
      </w:r>
      <w:r w:rsidR="00445051" w:rsidRPr="003B09A8">
        <w:rPr>
          <w:sz w:val="28"/>
        </w:rPr>
        <w:t>а</w:t>
      </w:r>
      <w:r w:rsidRPr="003B09A8">
        <w:rPr>
          <w:sz w:val="28"/>
        </w:rPr>
        <w:t xml:space="preserve"> и составила</w:t>
      </w:r>
      <w:r w:rsidR="00AB031F">
        <w:rPr>
          <w:sz w:val="28"/>
        </w:rPr>
        <w:t xml:space="preserve">  </w:t>
      </w:r>
      <w:r w:rsidRPr="003B09A8">
        <w:rPr>
          <w:sz w:val="28"/>
        </w:rPr>
        <w:t xml:space="preserve"> </w:t>
      </w:r>
      <w:r w:rsidR="00AB031F">
        <w:rPr>
          <w:sz w:val="28"/>
        </w:rPr>
        <w:t xml:space="preserve">      </w:t>
      </w:r>
      <w:r w:rsidRPr="003B09A8">
        <w:rPr>
          <w:sz w:val="28"/>
        </w:rPr>
        <w:t>1</w:t>
      </w:r>
      <w:r w:rsidR="00445051" w:rsidRPr="003B09A8">
        <w:rPr>
          <w:sz w:val="28"/>
        </w:rPr>
        <w:t>95</w:t>
      </w:r>
      <w:r w:rsidRPr="003B09A8">
        <w:rPr>
          <w:sz w:val="28"/>
        </w:rPr>
        <w:t xml:space="preserve"> человек. Естественная убыль населения за январь - июнь 202</w:t>
      </w:r>
      <w:r w:rsidR="00445051" w:rsidRPr="003B09A8">
        <w:rPr>
          <w:sz w:val="28"/>
        </w:rPr>
        <w:t>4</w:t>
      </w:r>
      <w:r w:rsidRPr="003B09A8">
        <w:rPr>
          <w:sz w:val="28"/>
        </w:rPr>
        <w:t xml:space="preserve"> года составила</w:t>
      </w:r>
      <w:r w:rsidR="00445051" w:rsidRPr="003B09A8">
        <w:rPr>
          <w:sz w:val="28"/>
        </w:rPr>
        <w:t xml:space="preserve">      </w:t>
      </w:r>
      <w:r w:rsidRPr="003B09A8">
        <w:rPr>
          <w:sz w:val="28"/>
        </w:rPr>
        <w:t xml:space="preserve"> (-</w:t>
      </w:r>
      <w:r w:rsidR="00445051" w:rsidRPr="003B09A8">
        <w:rPr>
          <w:sz w:val="28"/>
        </w:rPr>
        <w:t>102</w:t>
      </w:r>
      <w:r w:rsidRPr="003B09A8">
        <w:rPr>
          <w:sz w:val="28"/>
        </w:rPr>
        <w:t>) человека, (январь - июнь 202</w:t>
      </w:r>
      <w:r w:rsidR="00445051" w:rsidRPr="003B09A8">
        <w:rPr>
          <w:sz w:val="28"/>
        </w:rPr>
        <w:t>3</w:t>
      </w:r>
      <w:r w:rsidRPr="003B09A8">
        <w:rPr>
          <w:sz w:val="28"/>
        </w:rPr>
        <w:t xml:space="preserve"> года (-</w:t>
      </w:r>
      <w:r w:rsidR="00445051" w:rsidRPr="003B09A8">
        <w:rPr>
          <w:sz w:val="28"/>
        </w:rPr>
        <w:t>64</w:t>
      </w:r>
      <w:r w:rsidRPr="003B09A8">
        <w:rPr>
          <w:sz w:val="28"/>
        </w:rPr>
        <w:t>)).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Отмечается снижение миграционного оттока населения: за январь - июнь 202</w:t>
      </w:r>
      <w:r w:rsidR="00005274" w:rsidRPr="003B09A8">
        <w:rPr>
          <w:sz w:val="28"/>
        </w:rPr>
        <w:t>4</w:t>
      </w:r>
      <w:r w:rsidRPr="003B09A8">
        <w:rPr>
          <w:sz w:val="28"/>
        </w:rPr>
        <w:t xml:space="preserve"> года миграционная убыль составила (-</w:t>
      </w:r>
      <w:r w:rsidR="00005274" w:rsidRPr="003B09A8">
        <w:rPr>
          <w:sz w:val="28"/>
        </w:rPr>
        <w:t>58) человек, за январь - июнь 2023</w:t>
      </w:r>
      <w:r w:rsidRPr="003B09A8">
        <w:rPr>
          <w:sz w:val="28"/>
        </w:rPr>
        <w:t xml:space="preserve"> года - (-7</w:t>
      </w:r>
      <w:r w:rsidR="00005274" w:rsidRPr="003B09A8">
        <w:rPr>
          <w:sz w:val="28"/>
        </w:rPr>
        <w:t>7</w:t>
      </w:r>
      <w:r w:rsidRPr="003B09A8">
        <w:rPr>
          <w:sz w:val="28"/>
        </w:rPr>
        <w:t>) человек. За 6 месяцев 202</w:t>
      </w:r>
      <w:r w:rsidR="00005274" w:rsidRPr="003B09A8">
        <w:rPr>
          <w:sz w:val="28"/>
        </w:rPr>
        <w:t>4</w:t>
      </w:r>
      <w:r w:rsidRPr="003B09A8">
        <w:rPr>
          <w:sz w:val="28"/>
        </w:rPr>
        <w:t xml:space="preserve"> года в </w:t>
      </w:r>
      <w:proofErr w:type="spellStart"/>
      <w:r w:rsidRPr="003B09A8">
        <w:rPr>
          <w:sz w:val="28"/>
        </w:rPr>
        <w:t>Тюкалинский</w:t>
      </w:r>
      <w:proofErr w:type="spellEnd"/>
      <w:r w:rsidRPr="003B09A8">
        <w:rPr>
          <w:sz w:val="28"/>
        </w:rPr>
        <w:t xml:space="preserve"> муниципальный район прибыло 202 гражданина, выбыло - 2</w:t>
      </w:r>
      <w:r w:rsidR="00005274" w:rsidRPr="003B09A8">
        <w:rPr>
          <w:sz w:val="28"/>
        </w:rPr>
        <w:t>60</w:t>
      </w:r>
      <w:r w:rsidRPr="003B09A8">
        <w:rPr>
          <w:sz w:val="28"/>
        </w:rPr>
        <w:t xml:space="preserve">.  </w:t>
      </w:r>
    </w:p>
    <w:p w:rsidR="00F967E4" w:rsidRPr="003B09A8" w:rsidRDefault="00F967E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СЕЛЬСКОЕ ХОЗЯЙСТВО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rFonts w:ascii="Times New Roman CYR" w:hAnsi="Times New Roman CYR"/>
          <w:sz w:val="28"/>
        </w:rPr>
        <w:t xml:space="preserve">Большое внимание Администрацией Тюкалинского муниципального района </w:t>
      </w:r>
      <w:r w:rsidRPr="003B09A8">
        <w:rPr>
          <w:sz w:val="28"/>
        </w:rPr>
        <w:t xml:space="preserve">уделяется развитию агропромышленного комплекса. </w:t>
      </w:r>
    </w:p>
    <w:p w:rsidR="00F967E4" w:rsidRPr="003B09A8" w:rsidRDefault="00C91224" w:rsidP="0045496C">
      <w:pPr>
        <w:spacing w:line="0" w:lineRule="atLeast"/>
        <w:ind w:firstLine="567"/>
        <w:jc w:val="both"/>
        <w:outlineLvl w:val="0"/>
        <w:rPr>
          <w:sz w:val="28"/>
          <w:u w:val="single"/>
        </w:rPr>
      </w:pPr>
      <w:r w:rsidRPr="003B09A8">
        <w:rPr>
          <w:sz w:val="28"/>
        </w:rPr>
        <w:lastRenderedPageBreak/>
        <w:t xml:space="preserve">На территории Тюкалинского </w:t>
      </w:r>
      <w:proofErr w:type="gramStart"/>
      <w:r w:rsidRPr="003B09A8">
        <w:rPr>
          <w:sz w:val="28"/>
        </w:rPr>
        <w:t>муниципального</w:t>
      </w:r>
      <w:proofErr w:type="gramEnd"/>
      <w:r w:rsidRPr="003B09A8">
        <w:rPr>
          <w:sz w:val="28"/>
        </w:rPr>
        <w:t xml:space="preserve"> района сельскохозяйственной деятельностью занимаются 8 сельскохозяйственных предприятий,</w:t>
      </w:r>
      <w:r w:rsidR="00453B41">
        <w:rPr>
          <w:sz w:val="28"/>
        </w:rPr>
        <w:t xml:space="preserve">                         </w:t>
      </w:r>
      <w:r w:rsidR="00123AE3" w:rsidRPr="003B09A8">
        <w:rPr>
          <w:sz w:val="28"/>
        </w:rPr>
        <w:t>38</w:t>
      </w:r>
      <w:r w:rsidRPr="003B09A8">
        <w:rPr>
          <w:sz w:val="28"/>
        </w:rPr>
        <w:t xml:space="preserve"> крестьянских (фермерских) хозяйств и индивидуальных предпринимателей.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Перерабатывающая промышленность района представлена                </w:t>
      </w:r>
      <w:r w:rsidR="00453B41">
        <w:rPr>
          <w:sz w:val="28"/>
        </w:rPr>
        <w:t xml:space="preserve">  </w:t>
      </w:r>
      <w:r w:rsidRPr="003B09A8">
        <w:rPr>
          <w:sz w:val="28"/>
        </w:rPr>
        <w:t xml:space="preserve"> СППСК «Молочный», СППК «</w:t>
      </w:r>
      <w:proofErr w:type="spellStart"/>
      <w:r w:rsidRPr="003B09A8">
        <w:rPr>
          <w:sz w:val="28"/>
        </w:rPr>
        <w:t>Тюкалинский</w:t>
      </w:r>
      <w:proofErr w:type="spellEnd"/>
      <w:r w:rsidRPr="003B09A8">
        <w:rPr>
          <w:sz w:val="28"/>
        </w:rPr>
        <w:t xml:space="preserve"> хлеб», ООО «</w:t>
      </w:r>
      <w:proofErr w:type="spellStart"/>
      <w:r w:rsidRPr="003B09A8">
        <w:rPr>
          <w:sz w:val="28"/>
        </w:rPr>
        <w:t>Маслосыркомбинат</w:t>
      </w:r>
      <w:proofErr w:type="spellEnd"/>
      <w:r w:rsidRPr="003B09A8">
        <w:rPr>
          <w:sz w:val="28"/>
        </w:rPr>
        <w:t xml:space="preserve"> «</w:t>
      </w:r>
      <w:proofErr w:type="spellStart"/>
      <w:r w:rsidRPr="003B09A8">
        <w:rPr>
          <w:sz w:val="28"/>
        </w:rPr>
        <w:t>Тюкалинский</w:t>
      </w:r>
      <w:proofErr w:type="spellEnd"/>
      <w:r w:rsidRPr="003B09A8">
        <w:rPr>
          <w:sz w:val="28"/>
        </w:rPr>
        <w:t>», ООО «</w:t>
      </w:r>
      <w:proofErr w:type="spellStart"/>
      <w:r w:rsidRPr="003B09A8">
        <w:rPr>
          <w:sz w:val="28"/>
        </w:rPr>
        <w:t>МясоПродукт</w:t>
      </w:r>
      <w:proofErr w:type="spellEnd"/>
      <w:r w:rsidRPr="003B09A8">
        <w:rPr>
          <w:sz w:val="28"/>
        </w:rPr>
        <w:t>».</w:t>
      </w:r>
    </w:p>
    <w:p w:rsidR="00E17A8B" w:rsidRDefault="00123AE3" w:rsidP="00E17A8B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3B09A8">
        <w:rPr>
          <w:rFonts w:ascii="Times New Roman CYR" w:hAnsi="Times New Roman CYR"/>
          <w:sz w:val="28"/>
        </w:rPr>
        <w:t>П</w:t>
      </w:r>
      <w:r w:rsidR="00C91224" w:rsidRPr="003B09A8">
        <w:rPr>
          <w:rFonts w:ascii="Times New Roman CYR" w:hAnsi="Times New Roman CYR"/>
          <w:sz w:val="28"/>
        </w:rPr>
        <w:t>осевная площадь в 202</w:t>
      </w:r>
      <w:r w:rsidRPr="003B09A8">
        <w:rPr>
          <w:rFonts w:ascii="Times New Roman CYR" w:hAnsi="Times New Roman CYR"/>
          <w:sz w:val="28"/>
        </w:rPr>
        <w:t>4</w:t>
      </w:r>
      <w:r w:rsidR="00C91224" w:rsidRPr="003B09A8">
        <w:rPr>
          <w:rFonts w:ascii="Times New Roman CYR" w:hAnsi="Times New Roman CYR"/>
          <w:sz w:val="28"/>
        </w:rPr>
        <w:t xml:space="preserve"> году составила </w:t>
      </w:r>
      <w:r w:rsidRPr="003B09A8">
        <w:rPr>
          <w:rFonts w:ascii="Times New Roman CYR" w:hAnsi="Times New Roman CYR"/>
          <w:sz w:val="28"/>
        </w:rPr>
        <w:t>48,8</w:t>
      </w:r>
      <w:r w:rsidR="00C91224" w:rsidRPr="003B09A8">
        <w:rPr>
          <w:sz w:val="28"/>
        </w:rPr>
        <w:t xml:space="preserve"> </w:t>
      </w:r>
      <w:r w:rsidR="00C91224" w:rsidRPr="003B09A8">
        <w:rPr>
          <w:rFonts w:ascii="Times New Roman CYR" w:hAnsi="Times New Roman CYR"/>
          <w:sz w:val="28"/>
        </w:rPr>
        <w:t>тыс. га</w:t>
      </w:r>
      <w:r w:rsidRPr="003B09A8">
        <w:rPr>
          <w:rFonts w:ascii="Times New Roman CYR" w:hAnsi="Times New Roman CYR"/>
          <w:sz w:val="28"/>
        </w:rPr>
        <w:t xml:space="preserve">. </w:t>
      </w:r>
      <w:proofErr w:type="gramStart"/>
      <w:r w:rsidRPr="003B09A8">
        <w:rPr>
          <w:sz w:val="28"/>
          <w:szCs w:val="28"/>
        </w:rPr>
        <w:t>В 2024 году посеяно зерновых культур</w:t>
      </w:r>
      <w:r w:rsidR="001C0EA6" w:rsidRPr="003B09A8">
        <w:rPr>
          <w:sz w:val="28"/>
          <w:szCs w:val="28"/>
        </w:rPr>
        <w:t xml:space="preserve"> - 14,9 тыс. га, масличных культур -</w:t>
      </w:r>
      <w:r w:rsidRPr="003B09A8">
        <w:rPr>
          <w:sz w:val="28"/>
          <w:szCs w:val="28"/>
        </w:rPr>
        <w:t xml:space="preserve"> 7,9 тыс. га, кормовых культур </w:t>
      </w:r>
      <w:r w:rsidR="001C0EA6" w:rsidRPr="003B09A8">
        <w:rPr>
          <w:sz w:val="28"/>
          <w:szCs w:val="28"/>
        </w:rPr>
        <w:t>-</w:t>
      </w:r>
      <w:r w:rsidRPr="003B09A8">
        <w:rPr>
          <w:sz w:val="28"/>
          <w:szCs w:val="28"/>
        </w:rPr>
        <w:t xml:space="preserve"> 7,3 тыс. га, картофеля и овощей</w:t>
      </w:r>
      <w:r w:rsidR="001C0EA6" w:rsidRPr="003B09A8">
        <w:rPr>
          <w:sz w:val="28"/>
          <w:szCs w:val="28"/>
        </w:rPr>
        <w:t xml:space="preserve"> -</w:t>
      </w:r>
      <w:r w:rsidRPr="003B09A8">
        <w:rPr>
          <w:sz w:val="28"/>
          <w:szCs w:val="28"/>
        </w:rPr>
        <w:t xml:space="preserve"> 0,</w:t>
      </w:r>
      <w:r w:rsidR="001C0EA6" w:rsidRPr="003B09A8">
        <w:rPr>
          <w:sz w:val="28"/>
          <w:szCs w:val="28"/>
        </w:rPr>
        <w:t>4</w:t>
      </w:r>
      <w:r w:rsidRPr="003B09A8">
        <w:rPr>
          <w:sz w:val="28"/>
          <w:szCs w:val="28"/>
        </w:rPr>
        <w:t xml:space="preserve"> тыс. га.</w:t>
      </w:r>
      <w:proofErr w:type="gramEnd"/>
      <w:r w:rsidR="001C0EA6" w:rsidRPr="003B09A8">
        <w:rPr>
          <w:sz w:val="28"/>
          <w:szCs w:val="28"/>
        </w:rPr>
        <w:t xml:space="preserve"> По состоянию на 1 октября 2024 года на полях района убрано 12,4 тыс. гектаров зерновых культур (83,2 %). Намолот после подработки составил 18,9 тыс. тонн, при средней урожайности 15,4 ц/га.</w:t>
      </w:r>
      <w:r w:rsidR="00E17A8B">
        <w:rPr>
          <w:sz w:val="28"/>
          <w:szCs w:val="28"/>
        </w:rPr>
        <w:t xml:space="preserve"> </w:t>
      </w:r>
      <w:r w:rsidR="00E17A8B">
        <w:rPr>
          <w:rFonts w:cs="Times New Roman"/>
          <w:sz w:val="28"/>
          <w:szCs w:val="28"/>
        </w:rPr>
        <w:t xml:space="preserve">Наибольшей урожайности достигли КФХ ООО «Чистое» - 25 ц/га, </w:t>
      </w:r>
      <w:r w:rsidR="00AB031F">
        <w:rPr>
          <w:rFonts w:cs="Times New Roman"/>
          <w:sz w:val="28"/>
          <w:szCs w:val="28"/>
        </w:rPr>
        <w:t xml:space="preserve">   </w:t>
      </w:r>
      <w:r w:rsidR="00E17A8B">
        <w:rPr>
          <w:rFonts w:cs="Times New Roman"/>
          <w:sz w:val="28"/>
          <w:szCs w:val="28"/>
        </w:rPr>
        <w:t xml:space="preserve">ООО «Золотой колос» </w:t>
      </w:r>
      <w:r w:rsidR="00AB031F">
        <w:rPr>
          <w:rFonts w:cs="Times New Roman"/>
          <w:sz w:val="28"/>
          <w:szCs w:val="28"/>
        </w:rPr>
        <w:t>-</w:t>
      </w:r>
      <w:r w:rsidR="00E17A8B">
        <w:rPr>
          <w:rFonts w:cs="Times New Roman"/>
          <w:sz w:val="28"/>
          <w:szCs w:val="28"/>
        </w:rPr>
        <w:t xml:space="preserve"> 20 ц/га, </w:t>
      </w:r>
      <w:proofErr w:type="spellStart"/>
      <w:r w:rsidR="00E17A8B">
        <w:rPr>
          <w:rFonts w:cs="Times New Roman"/>
          <w:sz w:val="28"/>
          <w:szCs w:val="28"/>
        </w:rPr>
        <w:t>Айтенов</w:t>
      </w:r>
      <w:proofErr w:type="spellEnd"/>
      <w:r w:rsidR="00E17A8B">
        <w:rPr>
          <w:rFonts w:cs="Times New Roman"/>
          <w:sz w:val="28"/>
          <w:szCs w:val="28"/>
        </w:rPr>
        <w:t xml:space="preserve"> </w:t>
      </w:r>
      <w:proofErr w:type="spellStart"/>
      <w:r w:rsidR="00E17A8B">
        <w:rPr>
          <w:rFonts w:cs="Times New Roman"/>
          <w:sz w:val="28"/>
          <w:szCs w:val="28"/>
        </w:rPr>
        <w:t>Ибрай</w:t>
      </w:r>
      <w:proofErr w:type="spellEnd"/>
      <w:r w:rsidR="00E17A8B">
        <w:rPr>
          <w:rFonts w:cs="Times New Roman"/>
          <w:sz w:val="28"/>
          <w:szCs w:val="28"/>
        </w:rPr>
        <w:t xml:space="preserve"> </w:t>
      </w:r>
      <w:proofErr w:type="spellStart"/>
      <w:r w:rsidR="00E17A8B">
        <w:rPr>
          <w:rFonts w:cs="Times New Roman"/>
          <w:sz w:val="28"/>
          <w:szCs w:val="28"/>
        </w:rPr>
        <w:t>Гапасович</w:t>
      </w:r>
      <w:proofErr w:type="spellEnd"/>
      <w:r w:rsidR="00E17A8B">
        <w:rPr>
          <w:rFonts w:cs="Times New Roman"/>
          <w:sz w:val="28"/>
          <w:szCs w:val="28"/>
        </w:rPr>
        <w:t xml:space="preserve"> </w:t>
      </w:r>
      <w:r w:rsidR="00AB031F">
        <w:rPr>
          <w:rFonts w:cs="Times New Roman"/>
          <w:sz w:val="28"/>
          <w:szCs w:val="28"/>
        </w:rPr>
        <w:t>-</w:t>
      </w:r>
      <w:r w:rsidR="00E17A8B">
        <w:rPr>
          <w:rFonts w:cs="Times New Roman"/>
          <w:sz w:val="28"/>
          <w:szCs w:val="28"/>
        </w:rPr>
        <w:t xml:space="preserve"> 25,0 ц/га, </w:t>
      </w:r>
      <w:r w:rsidR="00AB031F">
        <w:rPr>
          <w:rFonts w:cs="Times New Roman"/>
          <w:sz w:val="28"/>
          <w:szCs w:val="28"/>
        </w:rPr>
        <w:t xml:space="preserve">              </w:t>
      </w:r>
      <w:r w:rsidR="00E17A8B">
        <w:rPr>
          <w:rFonts w:cs="Times New Roman"/>
          <w:sz w:val="28"/>
          <w:szCs w:val="28"/>
        </w:rPr>
        <w:t xml:space="preserve">КФХ </w:t>
      </w:r>
      <w:proofErr w:type="spellStart"/>
      <w:r w:rsidR="00E17A8B">
        <w:rPr>
          <w:rFonts w:cs="Times New Roman"/>
          <w:sz w:val="28"/>
          <w:szCs w:val="28"/>
        </w:rPr>
        <w:t>Айтенов</w:t>
      </w:r>
      <w:proofErr w:type="spellEnd"/>
      <w:r w:rsidR="00E17A8B">
        <w:rPr>
          <w:rFonts w:cs="Times New Roman"/>
          <w:sz w:val="28"/>
          <w:szCs w:val="28"/>
        </w:rPr>
        <w:t xml:space="preserve"> </w:t>
      </w:r>
      <w:proofErr w:type="spellStart"/>
      <w:r w:rsidR="00E17A8B">
        <w:rPr>
          <w:rFonts w:cs="Times New Roman"/>
          <w:sz w:val="28"/>
          <w:szCs w:val="28"/>
        </w:rPr>
        <w:t>Кайрат</w:t>
      </w:r>
      <w:proofErr w:type="spellEnd"/>
      <w:r w:rsidR="00E17A8B">
        <w:rPr>
          <w:rFonts w:cs="Times New Roman"/>
          <w:sz w:val="28"/>
          <w:szCs w:val="28"/>
        </w:rPr>
        <w:t xml:space="preserve"> </w:t>
      </w:r>
      <w:proofErr w:type="spellStart"/>
      <w:r w:rsidR="00E17A8B">
        <w:rPr>
          <w:rFonts w:cs="Times New Roman"/>
          <w:sz w:val="28"/>
          <w:szCs w:val="28"/>
        </w:rPr>
        <w:t>Туякович</w:t>
      </w:r>
      <w:proofErr w:type="spellEnd"/>
      <w:r w:rsidR="00E17A8B">
        <w:rPr>
          <w:rFonts w:cs="Times New Roman"/>
          <w:sz w:val="28"/>
          <w:szCs w:val="28"/>
        </w:rPr>
        <w:t>– 20 ц/га.</w:t>
      </w:r>
    </w:p>
    <w:p w:rsidR="000F5AA3" w:rsidRPr="003B09A8" w:rsidRDefault="000F5AA3" w:rsidP="0045496C">
      <w:pPr>
        <w:pStyle w:val="ad"/>
        <w:spacing w:beforeAutospacing="0" w:afterAutospacing="0"/>
        <w:ind w:firstLine="567"/>
        <w:jc w:val="both"/>
        <w:rPr>
          <w:rFonts w:ascii="Times New Roman CYR" w:hAnsi="Times New Roman CYR"/>
          <w:sz w:val="28"/>
        </w:rPr>
      </w:pPr>
      <w:r w:rsidRPr="003B09A8">
        <w:rPr>
          <w:sz w:val="28"/>
          <w:szCs w:val="28"/>
        </w:rPr>
        <w:t>Для проведения зимне-стойлового содержания сельскохозяйственных животных заготовлено 84,4 тыс. тонны сена, сенажа</w:t>
      </w:r>
      <w:r w:rsidRPr="003B09A8">
        <w:rPr>
          <w:b/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13,8 тыс. тонн, что составляет 36,7 </w:t>
      </w:r>
      <w:r w:rsidRPr="003B09A8">
        <w:rPr>
          <w:rFonts w:ascii="Times New Roman CYR" w:hAnsi="Times New Roman CYR"/>
          <w:sz w:val="28"/>
        </w:rPr>
        <w:t>центнеров кормовых единиц неконцентрированных кормов в расчете на одну условную голову скота.</w:t>
      </w:r>
    </w:p>
    <w:p w:rsidR="00F967E4" w:rsidRPr="003B09A8" w:rsidRDefault="00C91224" w:rsidP="0045496C">
      <w:pPr>
        <w:pStyle w:val="ad"/>
        <w:spacing w:beforeAutospacing="0" w:afterAutospacing="0"/>
        <w:ind w:firstLine="567"/>
        <w:jc w:val="both"/>
        <w:rPr>
          <w:rFonts w:ascii="Times New Roman CYR" w:hAnsi="Times New Roman CYR"/>
          <w:sz w:val="28"/>
        </w:rPr>
      </w:pPr>
      <w:r w:rsidRPr="003B09A8">
        <w:rPr>
          <w:rFonts w:ascii="Times New Roman CYR" w:hAnsi="Times New Roman CYR"/>
          <w:sz w:val="28"/>
        </w:rPr>
        <w:t>За 9 месяцев 202</w:t>
      </w:r>
      <w:r w:rsidR="0045496C" w:rsidRPr="003B09A8">
        <w:rPr>
          <w:rFonts w:ascii="Times New Roman CYR" w:hAnsi="Times New Roman CYR"/>
          <w:sz w:val="28"/>
        </w:rPr>
        <w:t>4</w:t>
      </w:r>
      <w:r w:rsidRPr="003B09A8">
        <w:rPr>
          <w:rFonts w:ascii="Times New Roman CYR" w:hAnsi="Times New Roman CYR"/>
          <w:sz w:val="28"/>
        </w:rPr>
        <w:t xml:space="preserve"> года в хозяйствах всех категорий произведено 1381</w:t>
      </w:r>
      <w:r w:rsidR="0045496C" w:rsidRPr="003B09A8">
        <w:rPr>
          <w:rFonts w:ascii="Times New Roman CYR" w:hAnsi="Times New Roman CYR"/>
          <w:sz w:val="28"/>
        </w:rPr>
        <w:t>4</w:t>
      </w:r>
      <w:r w:rsidRPr="003B09A8">
        <w:rPr>
          <w:rFonts w:ascii="Times New Roman CYR" w:hAnsi="Times New Roman CYR"/>
          <w:sz w:val="28"/>
        </w:rPr>
        <w:t xml:space="preserve"> тонн молока (100</w:t>
      </w:r>
      <w:r w:rsidR="0045496C" w:rsidRPr="003B09A8">
        <w:rPr>
          <w:rFonts w:ascii="Times New Roman CYR" w:hAnsi="Times New Roman CYR"/>
          <w:sz w:val="28"/>
        </w:rPr>
        <w:t xml:space="preserve"> </w:t>
      </w:r>
      <w:r w:rsidRPr="003B09A8">
        <w:rPr>
          <w:rFonts w:ascii="Times New Roman CYR" w:hAnsi="Times New Roman CYR"/>
          <w:sz w:val="28"/>
        </w:rPr>
        <w:t>% к уровню 202</w:t>
      </w:r>
      <w:r w:rsidR="0045496C" w:rsidRPr="003B09A8">
        <w:rPr>
          <w:rFonts w:ascii="Times New Roman CYR" w:hAnsi="Times New Roman CYR"/>
          <w:sz w:val="28"/>
        </w:rPr>
        <w:t>3</w:t>
      </w:r>
      <w:r w:rsidRPr="003B09A8">
        <w:rPr>
          <w:rFonts w:ascii="Times New Roman CYR" w:hAnsi="Times New Roman CYR"/>
          <w:sz w:val="28"/>
        </w:rPr>
        <w:t xml:space="preserve"> года), в том числе производство молока сельскохозяйственными организациями составило </w:t>
      </w:r>
      <w:r w:rsidR="0045496C" w:rsidRPr="003B09A8">
        <w:rPr>
          <w:rFonts w:ascii="Times New Roman CYR" w:hAnsi="Times New Roman CYR"/>
          <w:sz w:val="28"/>
        </w:rPr>
        <w:t>1896</w:t>
      </w:r>
      <w:r w:rsidRPr="003B09A8">
        <w:rPr>
          <w:rFonts w:ascii="Times New Roman CYR" w:hAnsi="Times New Roman CYR"/>
          <w:sz w:val="28"/>
        </w:rPr>
        <w:t xml:space="preserve"> тонн (</w:t>
      </w:r>
      <w:r w:rsidR="0045496C" w:rsidRPr="003B09A8">
        <w:rPr>
          <w:rFonts w:ascii="Times New Roman CYR" w:hAnsi="Times New Roman CYR"/>
          <w:sz w:val="28"/>
        </w:rPr>
        <w:t>75,2</w:t>
      </w:r>
      <w:r w:rsidRPr="003B09A8">
        <w:rPr>
          <w:rFonts w:ascii="Times New Roman CYR" w:hAnsi="Times New Roman CYR"/>
          <w:sz w:val="28"/>
        </w:rPr>
        <w:t xml:space="preserve"> % к уровню 202</w:t>
      </w:r>
      <w:r w:rsidR="0045496C" w:rsidRPr="003B09A8">
        <w:rPr>
          <w:rFonts w:ascii="Times New Roman CYR" w:hAnsi="Times New Roman CYR"/>
          <w:sz w:val="28"/>
        </w:rPr>
        <w:t>3</w:t>
      </w:r>
      <w:r w:rsidRPr="003B09A8">
        <w:rPr>
          <w:rFonts w:ascii="Times New Roman CYR" w:hAnsi="Times New Roman CYR"/>
          <w:sz w:val="28"/>
        </w:rPr>
        <w:t xml:space="preserve"> года). Выращено скота на убой в живом весе</w:t>
      </w:r>
      <w:r w:rsidR="0045496C" w:rsidRPr="003B09A8">
        <w:rPr>
          <w:rFonts w:ascii="Times New Roman CYR" w:hAnsi="Times New Roman CYR"/>
          <w:sz w:val="28"/>
        </w:rPr>
        <w:t xml:space="preserve"> в хозяйствах всех категорий</w:t>
      </w:r>
      <w:r w:rsidR="00CA079C" w:rsidRPr="003B09A8">
        <w:rPr>
          <w:rFonts w:ascii="Times New Roman CYR" w:hAnsi="Times New Roman CYR"/>
          <w:sz w:val="28"/>
        </w:rPr>
        <w:t xml:space="preserve"> 2245,2 тонны (100,1 % к уровню 2023 года), в том числе</w:t>
      </w:r>
      <w:r w:rsidRPr="003B09A8">
        <w:rPr>
          <w:rFonts w:ascii="Times New Roman CYR" w:hAnsi="Times New Roman CYR"/>
          <w:sz w:val="28"/>
        </w:rPr>
        <w:t xml:space="preserve"> в сельскохозяйственных организациях </w:t>
      </w:r>
      <w:r w:rsidR="00CA079C" w:rsidRPr="003B09A8">
        <w:rPr>
          <w:rFonts w:ascii="Times New Roman CYR" w:hAnsi="Times New Roman CYR"/>
          <w:sz w:val="28"/>
        </w:rPr>
        <w:t>121,8</w:t>
      </w:r>
      <w:r w:rsidRPr="003B09A8">
        <w:rPr>
          <w:rFonts w:ascii="Times New Roman CYR" w:hAnsi="Times New Roman CYR"/>
          <w:sz w:val="28"/>
        </w:rPr>
        <w:t xml:space="preserve"> тонн (</w:t>
      </w:r>
      <w:r w:rsidR="00CA079C" w:rsidRPr="003B09A8">
        <w:rPr>
          <w:rFonts w:ascii="Times New Roman CYR" w:hAnsi="Times New Roman CYR"/>
          <w:sz w:val="28"/>
        </w:rPr>
        <w:t>70,1</w:t>
      </w:r>
      <w:r w:rsidRPr="003B09A8">
        <w:rPr>
          <w:rFonts w:ascii="Times New Roman CYR" w:hAnsi="Times New Roman CYR"/>
          <w:sz w:val="28"/>
        </w:rPr>
        <w:t xml:space="preserve"> % к уровню 202</w:t>
      </w:r>
      <w:r w:rsidR="00CA079C" w:rsidRPr="003B09A8">
        <w:rPr>
          <w:rFonts w:ascii="Times New Roman CYR" w:hAnsi="Times New Roman CYR"/>
          <w:sz w:val="28"/>
        </w:rPr>
        <w:t>3</w:t>
      </w:r>
      <w:r w:rsidRPr="003B09A8">
        <w:rPr>
          <w:rFonts w:ascii="Times New Roman CYR" w:hAnsi="Times New Roman CYR"/>
          <w:sz w:val="28"/>
        </w:rPr>
        <w:t xml:space="preserve"> года).</w:t>
      </w:r>
    </w:p>
    <w:p w:rsidR="00F967E4" w:rsidRPr="003B09A8" w:rsidRDefault="00C91224" w:rsidP="0045496C">
      <w:pPr>
        <w:ind w:firstLine="567"/>
        <w:jc w:val="both"/>
        <w:rPr>
          <w:rFonts w:ascii="Times New Roman CYR" w:hAnsi="Times New Roman CYR"/>
          <w:sz w:val="28"/>
        </w:rPr>
      </w:pPr>
      <w:r w:rsidRPr="003B09A8">
        <w:rPr>
          <w:rFonts w:ascii="Times New Roman CYR" w:hAnsi="Times New Roman CYR"/>
          <w:sz w:val="28"/>
        </w:rPr>
        <w:t>На территории Тюкалинского муниципального района в сельских поселениях организован закуп молока в личных подсобных хозяйствах на промышленную переработку. За 9 месяцев 202</w:t>
      </w:r>
      <w:r w:rsidR="0045496C" w:rsidRPr="003B09A8">
        <w:rPr>
          <w:rFonts w:ascii="Times New Roman CYR" w:hAnsi="Times New Roman CYR"/>
          <w:sz w:val="28"/>
        </w:rPr>
        <w:t>4</w:t>
      </w:r>
      <w:r w:rsidRPr="003B09A8">
        <w:rPr>
          <w:rFonts w:ascii="Times New Roman CYR" w:hAnsi="Times New Roman CYR"/>
          <w:sz w:val="28"/>
        </w:rPr>
        <w:t xml:space="preserve"> года закуплено </w:t>
      </w:r>
      <w:r w:rsidR="0089309F" w:rsidRPr="003B09A8">
        <w:rPr>
          <w:rFonts w:ascii="Times New Roman CYR" w:hAnsi="Times New Roman CYR"/>
          <w:sz w:val="28"/>
        </w:rPr>
        <w:t>1028,4</w:t>
      </w:r>
      <w:r w:rsidRPr="003B09A8">
        <w:rPr>
          <w:rFonts w:ascii="Times New Roman CYR" w:hAnsi="Times New Roman CYR"/>
          <w:sz w:val="28"/>
        </w:rPr>
        <w:t xml:space="preserve"> тонн</w:t>
      </w:r>
      <w:r w:rsidR="0089309F" w:rsidRPr="003B09A8">
        <w:rPr>
          <w:rFonts w:ascii="Times New Roman CYR" w:hAnsi="Times New Roman CYR"/>
          <w:sz w:val="28"/>
        </w:rPr>
        <w:t>ы</w:t>
      </w:r>
      <w:r w:rsidRPr="003B09A8">
        <w:rPr>
          <w:rFonts w:ascii="Times New Roman CYR" w:hAnsi="Times New Roman CYR"/>
          <w:sz w:val="28"/>
        </w:rPr>
        <w:t xml:space="preserve"> молока, что составляет </w:t>
      </w:r>
      <w:r w:rsidR="0089309F" w:rsidRPr="003B09A8">
        <w:rPr>
          <w:rFonts w:ascii="Times New Roman CYR" w:hAnsi="Times New Roman CYR"/>
          <w:sz w:val="28"/>
        </w:rPr>
        <w:t>75,4</w:t>
      </w:r>
      <w:r w:rsidRPr="003B09A8">
        <w:rPr>
          <w:rFonts w:ascii="Times New Roman CYR" w:hAnsi="Times New Roman CYR"/>
          <w:sz w:val="28"/>
        </w:rPr>
        <w:t xml:space="preserve"> % к уровню 202</w:t>
      </w:r>
      <w:r w:rsidR="0089309F" w:rsidRPr="003B09A8">
        <w:rPr>
          <w:rFonts w:ascii="Times New Roman CYR" w:hAnsi="Times New Roman CYR"/>
          <w:sz w:val="28"/>
        </w:rPr>
        <w:t>3</w:t>
      </w:r>
      <w:r w:rsidRPr="003B09A8">
        <w:rPr>
          <w:rFonts w:ascii="Times New Roman CYR" w:hAnsi="Times New Roman CYR"/>
          <w:sz w:val="28"/>
        </w:rPr>
        <w:t xml:space="preserve"> года.</w:t>
      </w:r>
    </w:p>
    <w:p w:rsidR="000F5AA3" w:rsidRPr="003B09A8" w:rsidRDefault="000F5AA3" w:rsidP="0045496C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Ежегодно </w:t>
      </w:r>
      <w:proofErr w:type="gramStart"/>
      <w:r w:rsidRPr="003B09A8">
        <w:rPr>
          <w:sz w:val="28"/>
          <w:szCs w:val="28"/>
        </w:rPr>
        <w:t>в</w:t>
      </w:r>
      <w:proofErr w:type="gramEnd"/>
      <w:r w:rsidRPr="003B09A8">
        <w:rPr>
          <w:sz w:val="28"/>
          <w:szCs w:val="28"/>
        </w:rPr>
        <w:t xml:space="preserve"> </w:t>
      </w:r>
      <w:proofErr w:type="gramStart"/>
      <w:r w:rsidRPr="003B09A8">
        <w:rPr>
          <w:sz w:val="28"/>
          <w:szCs w:val="28"/>
        </w:rPr>
        <w:t>Тюкалинском</w:t>
      </w:r>
      <w:proofErr w:type="gramEnd"/>
      <w:r w:rsidRPr="003B09A8">
        <w:rPr>
          <w:sz w:val="28"/>
          <w:szCs w:val="28"/>
        </w:rPr>
        <w:t xml:space="preserve"> муниципальном районе проводится модернизация сельскохозяйственной техники и оборудования. За 9 месяцев  2024 года приобретено техники и оборудования на сумму 61 млн. рублей.</w:t>
      </w:r>
    </w:p>
    <w:p w:rsidR="00F967E4" w:rsidRPr="003B09A8" w:rsidRDefault="000F5AA3" w:rsidP="0045496C">
      <w:pPr>
        <w:tabs>
          <w:tab w:val="left" w:pos="720"/>
        </w:tabs>
        <w:ind w:firstLine="567"/>
        <w:jc w:val="both"/>
        <w:rPr>
          <w:sz w:val="28"/>
        </w:rPr>
      </w:pPr>
      <w:r w:rsidRPr="003B09A8">
        <w:rPr>
          <w:rFonts w:ascii="Times New Roman CYR" w:hAnsi="Times New Roman CYR"/>
          <w:sz w:val="28"/>
        </w:rPr>
        <w:t xml:space="preserve"> 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СТРОИТЕЛЬСТВО И ЖИЛИЩНО - КОММУНАЛЬНОЕ ХОЗЯЙСТВО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За </w:t>
      </w:r>
      <w:r w:rsidR="00E345A4" w:rsidRPr="003B09A8">
        <w:rPr>
          <w:sz w:val="28"/>
        </w:rPr>
        <w:t>период январь - июнь</w:t>
      </w:r>
      <w:r w:rsidRPr="003B09A8">
        <w:rPr>
          <w:sz w:val="28"/>
        </w:rPr>
        <w:t xml:space="preserve"> 202</w:t>
      </w:r>
      <w:r w:rsidR="00E345A4" w:rsidRPr="003B09A8">
        <w:rPr>
          <w:sz w:val="28"/>
        </w:rPr>
        <w:t>4</w:t>
      </w:r>
      <w:r w:rsidRPr="003B09A8">
        <w:rPr>
          <w:sz w:val="28"/>
        </w:rPr>
        <w:t xml:space="preserve"> года </w:t>
      </w:r>
      <w:proofErr w:type="gramStart"/>
      <w:r w:rsidRPr="003B09A8">
        <w:rPr>
          <w:sz w:val="28"/>
        </w:rPr>
        <w:t>в</w:t>
      </w:r>
      <w:proofErr w:type="gramEnd"/>
      <w:r w:rsidRPr="003B09A8">
        <w:rPr>
          <w:sz w:val="28"/>
        </w:rPr>
        <w:t xml:space="preserve"> </w:t>
      </w:r>
      <w:proofErr w:type="gramStart"/>
      <w:r w:rsidRPr="003B09A8">
        <w:rPr>
          <w:sz w:val="28"/>
        </w:rPr>
        <w:t>Тюкалинском</w:t>
      </w:r>
      <w:proofErr w:type="gramEnd"/>
      <w:r w:rsidRPr="003B09A8">
        <w:rPr>
          <w:sz w:val="28"/>
        </w:rPr>
        <w:t xml:space="preserve"> муниципальном районе введено в эксплуатацию </w:t>
      </w:r>
      <w:r w:rsidR="00E345A4" w:rsidRPr="003B09A8">
        <w:rPr>
          <w:sz w:val="28"/>
        </w:rPr>
        <w:t>1369</w:t>
      </w:r>
      <w:r w:rsidRPr="003B09A8">
        <w:rPr>
          <w:sz w:val="28"/>
        </w:rPr>
        <w:t xml:space="preserve"> </w:t>
      </w:r>
      <w:r w:rsidR="00E345A4" w:rsidRPr="003B09A8">
        <w:rPr>
          <w:sz w:val="28"/>
        </w:rPr>
        <w:t>кв. м общей площади жилых домов, что составляет 61,7 % к аналогичному периоду 2023 года.</w:t>
      </w:r>
      <w:r w:rsidRPr="003B09A8">
        <w:rPr>
          <w:sz w:val="28"/>
        </w:rPr>
        <w:t xml:space="preserve"> 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На территории Тюкалинского городского поселения проведен ремонт автомобильных дорог на сумму</w:t>
      </w:r>
      <w:r w:rsidR="00716361" w:rsidRPr="003B09A8">
        <w:rPr>
          <w:sz w:val="28"/>
        </w:rPr>
        <w:t xml:space="preserve"> 21,1</w:t>
      </w:r>
      <w:r w:rsidRPr="003B09A8">
        <w:rPr>
          <w:sz w:val="28"/>
        </w:rPr>
        <w:t xml:space="preserve"> млн. рублей.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В 202</w:t>
      </w:r>
      <w:r w:rsidR="001C721F" w:rsidRPr="003B09A8">
        <w:rPr>
          <w:sz w:val="28"/>
        </w:rPr>
        <w:t>4</w:t>
      </w:r>
      <w:r w:rsidRPr="003B09A8">
        <w:rPr>
          <w:sz w:val="28"/>
        </w:rPr>
        <w:t xml:space="preserve"> году из областного бюджета предоставлена субсидия местным бюджетам на ремонт автомобильных дорог общего пользования местного значения в поселениях в рамках государственной программы Омской области «Комплексное развитие сельских территорий Омской области» в размере</w:t>
      </w:r>
      <w:r w:rsidR="00AB031F">
        <w:rPr>
          <w:sz w:val="28"/>
        </w:rPr>
        <w:t xml:space="preserve">        </w:t>
      </w:r>
      <w:r w:rsidRPr="003B09A8">
        <w:rPr>
          <w:sz w:val="28"/>
        </w:rPr>
        <w:t xml:space="preserve"> 19,</w:t>
      </w:r>
      <w:r w:rsidR="001C721F" w:rsidRPr="003B09A8">
        <w:rPr>
          <w:sz w:val="28"/>
        </w:rPr>
        <w:t>7</w:t>
      </w:r>
      <w:r w:rsidRPr="003B09A8">
        <w:rPr>
          <w:sz w:val="28"/>
        </w:rPr>
        <w:t xml:space="preserve"> млн. рублей. </w:t>
      </w:r>
      <w:proofErr w:type="gramStart"/>
      <w:r w:rsidRPr="003B09A8">
        <w:rPr>
          <w:sz w:val="28"/>
        </w:rPr>
        <w:t xml:space="preserve">Ремонт автомобильных дорог проведен в пяти населенных пунктах - с. </w:t>
      </w:r>
      <w:r w:rsidR="001C721F" w:rsidRPr="003B09A8">
        <w:rPr>
          <w:sz w:val="28"/>
        </w:rPr>
        <w:t>Малиновка</w:t>
      </w:r>
      <w:r w:rsidRPr="003B09A8">
        <w:rPr>
          <w:sz w:val="28"/>
        </w:rPr>
        <w:t xml:space="preserve">, с. </w:t>
      </w:r>
      <w:r w:rsidR="001C721F" w:rsidRPr="003B09A8">
        <w:rPr>
          <w:sz w:val="28"/>
        </w:rPr>
        <w:t>Нагибино, с. Никольское</w:t>
      </w:r>
      <w:r w:rsidRPr="003B09A8">
        <w:rPr>
          <w:sz w:val="28"/>
        </w:rPr>
        <w:t xml:space="preserve">, </w:t>
      </w:r>
      <w:r w:rsidR="001C721F" w:rsidRPr="003B09A8">
        <w:rPr>
          <w:sz w:val="28"/>
        </w:rPr>
        <w:t>п</w:t>
      </w:r>
      <w:r w:rsidRPr="003B09A8">
        <w:rPr>
          <w:sz w:val="28"/>
        </w:rPr>
        <w:t>. Октябрьский, с.</w:t>
      </w:r>
      <w:r w:rsidR="001C721F" w:rsidRPr="003B09A8">
        <w:rPr>
          <w:sz w:val="28"/>
        </w:rPr>
        <w:t xml:space="preserve"> Сажино</w:t>
      </w:r>
      <w:r w:rsidRPr="003B09A8">
        <w:rPr>
          <w:sz w:val="28"/>
        </w:rPr>
        <w:t xml:space="preserve">. </w:t>
      </w:r>
      <w:proofErr w:type="gramEnd"/>
    </w:p>
    <w:p w:rsidR="001950B3" w:rsidRPr="003B09A8" w:rsidRDefault="00C91224" w:rsidP="0045496C">
      <w:pPr>
        <w:ind w:firstLine="567"/>
        <w:jc w:val="both"/>
        <w:rPr>
          <w:sz w:val="28"/>
          <w:szCs w:val="28"/>
        </w:rPr>
      </w:pPr>
      <w:proofErr w:type="gramStart"/>
      <w:r w:rsidRPr="003B09A8">
        <w:rPr>
          <w:sz w:val="28"/>
        </w:rPr>
        <w:t>В рамках реализации государственной программы Омской области «Создание условий для обеспечения граждан доступным и комфортным жильем и жилищно - коммунальными услугами в Омской области» в 202</w:t>
      </w:r>
      <w:r w:rsidR="0081404F" w:rsidRPr="003B09A8">
        <w:rPr>
          <w:sz w:val="28"/>
        </w:rPr>
        <w:t>4</w:t>
      </w:r>
      <w:r w:rsidRPr="003B09A8">
        <w:rPr>
          <w:sz w:val="28"/>
        </w:rPr>
        <w:t xml:space="preserve"> году </w:t>
      </w:r>
      <w:r w:rsidR="001950B3" w:rsidRPr="003B09A8">
        <w:rPr>
          <w:sz w:val="28"/>
          <w:szCs w:val="28"/>
        </w:rPr>
        <w:lastRenderedPageBreak/>
        <w:t>Администраци</w:t>
      </w:r>
      <w:r w:rsidR="007377D8" w:rsidRPr="003B09A8">
        <w:rPr>
          <w:sz w:val="28"/>
          <w:szCs w:val="28"/>
        </w:rPr>
        <w:t>ями</w:t>
      </w:r>
      <w:r w:rsidR="001950B3" w:rsidRPr="003B09A8">
        <w:rPr>
          <w:sz w:val="28"/>
          <w:szCs w:val="28"/>
        </w:rPr>
        <w:t xml:space="preserve"> </w:t>
      </w:r>
      <w:proofErr w:type="spellStart"/>
      <w:r w:rsidR="001950B3" w:rsidRPr="003B09A8">
        <w:rPr>
          <w:sz w:val="28"/>
          <w:szCs w:val="28"/>
        </w:rPr>
        <w:t>Атрачинского</w:t>
      </w:r>
      <w:proofErr w:type="spellEnd"/>
      <w:r w:rsidR="001950B3" w:rsidRPr="003B09A8">
        <w:rPr>
          <w:sz w:val="28"/>
          <w:szCs w:val="28"/>
        </w:rPr>
        <w:t xml:space="preserve"> и Троицкого сельских поселений Тюкалинского муниципального района Омской области заключ</w:t>
      </w:r>
      <w:r w:rsidR="007377D8" w:rsidRPr="003B09A8">
        <w:rPr>
          <w:sz w:val="28"/>
          <w:szCs w:val="28"/>
        </w:rPr>
        <w:t xml:space="preserve">ены </w:t>
      </w:r>
      <w:r w:rsidR="001950B3" w:rsidRPr="003B09A8">
        <w:rPr>
          <w:sz w:val="28"/>
          <w:szCs w:val="28"/>
        </w:rPr>
        <w:t>договоры на выполнение работ по разработке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</w:t>
      </w:r>
      <w:proofErr w:type="gramEnd"/>
      <w:r w:rsidR="001950B3" w:rsidRPr="003B09A8">
        <w:rPr>
          <w:sz w:val="28"/>
          <w:szCs w:val="28"/>
        </w:rPr>
        <w:t xml:space="preserve"> сведений о границах населенных пунктов и границах территориальных зон в Единый государственный реестр недвижимости.</w:t>
      </w:r>
    </w:p>
    <w:p w:rsidR="005D1443" w:rsidRPr="003B09A8" w:rsidRDefault="005D1443" w:rsidP="00E37AC6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В рамках реализации проектов создания комфортной городской среды в 2024 году в г. Тюкалинске реализуются проекты благоустройства общественных территорий: </w:t>
      </w:r>
      <w:proofErr w:type="gramStart"/>
      <w:r w:rsidRPr="003B09A8">
        <w:rPr>
          <w:sz w:val="28"/>
          <w:szCs w:val="28"/>
        </w:rPr>
        <w:t>«Аллея воинской славы», расположенная в границах улицы Ленина - ул. 30 лет Победы в г. Тюкалинске (2 очередь), «Пешеходная зона по ул. Луначарского в границах ул. Комсомольская - ул. 1-Магистральная в                     г. Тюкалинске»</w:t>
      </w:r>
      <w:r w:rsidR="00CD762F">
        <w:rPr>
          <w:sz w:val="28"/>
          <w:szCs w:val="28"/>
        </w:rPr>
        <w:t>.</w:t>
      </w:r>
      <w:proofErr w:type="gramEnd"/>
      <w:r w:rsidR="00CD762F">
        <w:rPr>
          <w:sz w:val="28"/>
          <w:szCs w:val="28"/>
        </w:rPr>
        <w:t xml:space="preserve"> Проект</w:t>
      </w:r>
      <w:r w:rsidRPr="003B09A8">
        <w:rPr>
          <w:sz w:val="28"/>
          <w:szCs w:val="28"/>
        </w:rPr>
        <w:t xml:space="preserve"> «Зеленое сердце города»</w:t>
      </w:r>
      <w:r w:rsidR="00CD762F">
        <w:rPr>
          <w:sz w:val="28"/>
          <w:szCs w:val="28"/>
        </w:rPr>
        <w:t>:</w:t>
      </w:r>
      <w:r w:rsidRPr="003B09A8">
        <w:rPr>
          <w:sz w:val="28"/>
          <w:szCs w:val="28"/>
        </w:rPr>
        <w:t xml:space="preserve"> благоустройство центрального парка и улицы Чехова в г. Тюкалинске</w:t>
      </w:r>
      <w:r w:rsidR="00CD762F">
        <w:rPr>
          <w:sz w:val="28"/>
          <w:szCs w:val="28"/>
        </w:rPr>
        <w:t>»</w:t>
      </w:r>
      <w:r w:rsidR="0099425A">
        <w:rPr>
          <w:sz w:val="28"/>
          <w:szCs w:val="28"/>
        </w:rPr>
        <w:t xml:space="preserve"> - победитель Всероссийского конкурса лучших проектов создания комфортной городской среды, стоимость работ составила 93,8 млн</w:t>
      </w:r>
      <w:r w:rsidRPr="003B09A8">
        <w:rPr>
          <w:sz w:val="28"/>
          <w:szCs w:val="28"/>
        </w:rPr>
        <w:t>.</w:t>
      </w:r>
      <w:r w:rsidR="0099425A">
        <w:rPr>
          <w:sz w:val="28"/>
          <w:szCs w:val="28"/>
        </w:rPr>
        <w:t xml:space="preserve"> рублей.</w:t>
      </w:r>
    </w:p>
    <w:p w:rsidR="005D1443" w:rsidRPr="003B09A8" w:rsidRDefault="005D1443" w:rsidP="00E37AC6">
      <w:pPr>
        <w:ind w:firstLine="567"/>
        <w:jc w:val="both"/>
        <w:rPr>
          <w:sz w:val="28"/>
          <w:szCs w:val="28"/>
        </w:rPr>
      </w:pPr>
      <w:proofErr w:type="gramStart"/>
      <w:r w:rsidRPr="003B09A8">
        <w:rPr>
          <w:sz w:val="28"/>
          <w:szCs w:val="28"/>
        </w:rPr>
        <w:t xml:space="preserve">В рамках </w:t>
      </w:r>
      <w:r w:rsidR="00E37AC6" w:rsidRPr="003B09A8">
        <w:rPr>
          <w:sz w:val="28"/>
          <w:szCs w:val="28"/>
        </w:rPr>
        <w:t>н</w:t>
      </w:r>
      <w:r w:rsidRPr="003B09A8">
        <w:rPr>
          <w:sz w:val="28"/>
          <w:szCs w:val="28"/>
        </w:rPr>
        <w:t xml:space="preserve">ационального проекта «Решают люди» на территории Тюкалинского муниципального района </w:t>
      </w:r>
      <w:r w:rsidR="00E37AC6" w:rsidRPr="003B09A8">
        <w:rPr>
          <w:sz w:val="28"/>
          <w:szCs w:val="28"/>
        </w:rPr>
        <w:t xml:space="preserve"> реализ</w:t>
      </w:r>
      <w:r w:rsidR="00CD762F">
        <w:rPr>
          <w:sz w:val="28"/>
          <w:szCs w:val="28"/>
        </w:rPr>
        <w:t>ованы инициативные проекты:</w:t>
      </w:r>
      <w:r w:rsidR="00E37AC6" w:rsidRPr="003B09A8">
        <w:rPr>
          <w:sz w:val="28"/>
          <w:szCs w:val="28"/>
        </w:rPr>
        <w:t xml:space="preserve"> </w:t>
      </w:r>
      <w:r w:rsidR="00CD762F">
        <w:rPr>
          <w:sz w:val="28"/>
          <w:szCs w:val="28"/>
        </w:rPr>
        <w:t>по устройству</w:t>
      </w:r>
      <w:r w:rsidRPr="003B09A8">
        <w:rPr>
          <w:sz w:val="28"/>
          <w:szCs w:val="28"/>
        </w:rPr>
        <w:t xml:space="preserve"> детских игровых площадок с. </w:t>
      </w:r>
      <w:proofErr w:type="spellStart"/>
      <w:r w:rsidRPr="003B09A8">
        <w:rPr>
          <w:sz w:val="28"/>
          <w:szCs w:val="28"/>
        </w:rPr>
        <w:t>Кабырдак</w:t>
      </w:r>
      <w:proofErr w:type="spellEnd"/>
      <w:r w:rsidRPr="003B09A8">
        <w:rPr>
          <w:sz w:val="28"/>
          <w:szCs w:val="28"/>
        </w:rPr>
        <w:t>,</w:t>
      </w:r>
      <w:r w:rsidR="00CD762F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с. Малиновка, с. Троицк,  </w:t>
      </w:r>
      <w:r w:rsidR="00CD762F">
        <w:rPr>
          <w:sz w:val="28"/>
          <w:szCs w:val="28"/>
        </w:rPr>
        <w:t xml:space="preserve">     с</w:t>
      </w:r>
      <w:r w:rsidRPr="003B09A8">
        <w:rPr>
          <w:sz w:val="28"/>
          <w:szCs w:val="28"/>
        </w:rPr>
        <w:t>. Никольское</w:t>
      </w:r>
      <w:r w:rsidR="00CD762F">
        <w:rPr>
          <w:sz w:val="28"/>
          <w:szCs w:val="28"/>
        </w:rPr>
        <w:t>;</w:t>
      </w:r>
      <w:r w:rsidRPr="003B09A8">
        <w:rPr>
          <w:sz w:val="28"/>
          <w:szCs w:val="28"/>
        </w:rPr>
        <w:t xml:space="preserve"> по устройству стадиона в п. Октябрьский</w:t>
      </w:r>
      <w:r w:rsidR="00CD762F">
        <w:rPr>
          <w:sz w:val="28"/>
          <w:szCs w:val="28"/>
        </w:rPr>
        <w:t>;</w:t>
      </w:r>
      <w:r w:rsidRPr="003B09A8">
        <w:rPr>
          <w:sz w:val="28"/>
          <w:szCs w:val="28"/>
        </w:rPr>
        <w:t xml:space="preserve"> по устройству детской спортивной площадки в с. Сажино, </w:t>
      </w:r>
      <w:r w:rsidR="00CD762F">
        <w:rPr>
          <w:sz w:val="28"/>
          <w:szCs w:val="28"/>
        </w:rPr>
        <w:t>по благоустройству</w:t>
      </w:r>
      <w:r w:rsidRPr="003B09A8">
        <w:rPr>
          <w:sz w:val="28"/>
          <w:szCs w:val="28"/>
        </w:rPr>
        <w:t xml:space="preserve"> мест захор</w:t>
      </w:r>
      <w:r w:rsidR="00CD762F">
        <w:rPr>
          <w:sz w:val="28"/>
          <w:szCs w:val="28"/>
        </w:rPr>
        <w:t xml:space="preserve">онения в              с. Хутора, с. </w:t>
      </w:r>
      <w:proofErr w:type="spellStart"/>
      <w:r w:rsidR="00CD762F">
        <w:rPr>
          <w:sz w:val="28"/>
          <w:szCs w:val="28"/>
        </w:rPr>
        <w:t>Валуевка</w:t>
      </w:r>
      <w:proofErr w:type="spellEnd"/>
      <w:r w:rsidR="00CD762F">
        <w:rPr>
          <w:sz w:val="28"/>
          <w:szCs w:val="28"/>
        </w:rPr>
        <w:t>.</w:t>
      </w:r>
      <w:proofErr w:type="gramEnd"/>
    </w:p>
    <w:p w:rsidR="005D1443" w:rsidRPr="003B09A8" w:rsidRDefault="005D1443" w:rsidP="0007168C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В 2024 году БУЗОО «</w:t>
      </w:r>
      <w:proofErr w:type="spellStart"/>
      <w:r w:rsidRPr="003B09A8">
        <w:rPr>
          <w:sz w:val="28"/>
          <w:szCs w:val="28"/>
        </w:rPr>
        <w:t>Тюкалинская</w:t>
      </w:r>
      <w:proofErr w:type="spellEnd"/>
      <w:r w:rsidRPr="003B09A8">
        <w:rPr>
          <w:sz w:val="28"/>
          <w:szCs w:val="28"/>
        </w:rPr>
        <w:t xml:space="preserve"> ЦРБ» проведены работы по капитальному ремонту помещений и устройство входной группы (пандус) здания ФАП </w:t>
      </w:r>
      <w:r w:rsidR="0033372E" w:rsidRPr="003B09A8">
        <w:rPr>
          <w:sz w:val="28"/>
          <w:szCs w:val="28"/>
        </w:rPr>
        <w:t xml:space="preserve">              </w:t>
      </w:r>
      <w:r w:rsidRPr="003B09A8">
        <w:rPr>
          <w:sz w:val="28"/>
          <w:szCs w:val="28"/>
        </w:rPr>
        <w:t xml:space="preserve">с. </w:t>
      </w:r>
      <w:proofErr w:type="spellStart"/>
      <w:r w:rsidRPr="003B09A8">
        <w:rPr>
          <w:sz w:val="28"/>
          <w:szCs w:val="28"/>
        </w:rPr>
        <w:t>Атрачи</w:t>
      </w:r>
      <w:proofErr w:type="spellEnd"/>
      <w:r w:rsidRPr="003B09A8">
        <w:rPr>
          <w:sz w:val="28"/>
          <w:szCs w:val="28"/>
        </w:rPr>
        <w:t>, по капитальному ремонту здания участковой больницы</w:t>
      </w:r>
      <w:r w:rsidR="0033372E" w:rsidRPr="003B09A8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с. Нагибино, по капитальному ремонту </w:t>
      </w:r>
      <w:proofErr w:type="spellStart"/>
      <w:r w:rsidRPr="003B09A8">
        <w:rPr>
          <w:sz w:val="28"/>
          <w:szCs w:val="28"/>
        </w:rPr>
        <w:t>Белоглазовского</w:t>
      </w:r>
      <w:proofErr w:type="spellEnd"/>
      <w:r w:rsidRPr="003B09A8">
        <w:rPr>
          <w:sz w:val="28"/>
          <w:szCs w:val="28"/>
        </w:rPr>
        <w:t xml:space="preserve">  и </w:t>
      </w:r>
      <w:proofErr w:type="spellStart"/>
      <w:r w:rsidRPr="003B09A8">
        <w:rPr>
          <w:sz w:val="28"/>
          <w:szCs w:val="28"/>
        </w:rPr>
        <w:t>Валуевского</w:t>
      </w:r>
      <w:proofErr w:type="spellEnd"/>
      <w:r w:rsidRPr="003B09A8">
        <w:rPr>
          <w:sz w:val="28"/>
          <w:szCs w:val="28"/>
        </w:rPr>
        <w:t xml:space="preserve"> ФАП. Проведен монтаж четырех модульных </w:t>
      </w:r>
      <w:proofErr w:type="spellStart"/>
      <w:r w:rsidRPr="003B09A8">
        <w:rPr>
          <w:sz w:val="28"/>
          <w:szCs w:val="28"/>
        </w:rPr>
        <w:t>Фапов</w:t>
      </w:r>
      <w:proofErr w:type="spellEnd"/>
      <w:r w:rsidRPr="003B09A8">
        <w:rPr>
          <w:sz w:val="28"/>
          <w:szCs w:val="28"/>
        </w:rPr>
        <w:t xml:space="preserve"> в с. Бекишево, </w:t>
      </w:r>
      <w:proofErr w:type="gramStart"/>
      <w:r w:rsidRPr="003B09A8">
        <w:rPr>
          <w:sz w:val="28"/>
          <w:szCs w:val="28"/>
        </w:rPr>
        <w:t>с</w:t>
      </w:r>
      <w:proofErr w:type="gramEnd"/>
      <w:r w:rsidRPr="003B09A8">
        <w:rPr>
          <w:sz w:val="28"/>
          <w:szCs w:val="28"/>
        </w:rPr>
        <w:t xml:space="preserve">. Старосолдатское, п. Октябрьский, </w:t>
      </w:r>
      <w:r w:rsidR="0033372E" w:rsidRPr="003B09A8">
        <w:rPr>
          <w:sz w:val="28"/>
          <w:szCs w:val="28"/>
        </w:rPr>
        <w:t xml:space="preserve">    </w:t>
      </w:r>
      <w:r w:rsidRPr="003B09A8">
        <w:rPr>
          <w:sz w:val="28"/>
          <w:szCs w:val="28"/>
        </w:rPr>
        <w:t xml:space="preserve">с. </w:t>
      </w:r>
      <w:proofErr w:type="spellStart"/>
      <w:r w:rsidRPr="003B09A8">
        <w:rPr>
          <w:sz w:val="28"/>
          <w:szCs w:val="28"/>
        </w:rPr>
        <w:t>Коршуновка</w:t>
      </w:r>
      <w:proofErr w:type="spellEnd"/>
      <w:r w:rsidRPr="003B09A8">
        <w:rPr>
          <w:sz w:val="28"/>
          <w:szCs w:val="28"/>
        </w:rPr>
        <w:t xml:space="preserve">. </w:t>
      </w:r>
    </w:p>
    <w:p w:rsidR="005D1443" w:rsidRPr="003B09A8" w:rsidRDefault="0033372E" w:rsidP="0007168C">
      <w:pPr>
        <w:ind w:firstLine="567"/>
        <w:jc w:val="both"/>
        <w:rPr>
          <w:sz w:val="28"/>
        </w:rPr>
      </w:pPr>
      <w:r w:rsidRPr="003B09A8">
        <w:rPr>
          <w:sz w:val="28"/>
          <w:szCs w:val="28"/>
        </w:rPr>
        <w:t xml:space="preserve">В рамках </w:t>
      </w:r>
      <w:proofErr w:type="spellStart"/>
      <w:r w:rsidRPr="003B09A8">
        <w:rPr>
          <w:sz w:val="28"/>
          <w:szCs w:val="28"/>
        </w:rPr>
        <w:t>догазификации</w:t>
      </w:r>
      <w:proofErr w:type="spellEnd"/>
      <w:r w:rsidRPr="003B09A8">
        <w:rPr>
          <w:sz w:val="28"/>
          <w:szCs w:val="28"/>
        </w:rPr>
        <w:t xml:space="preserve"> в 2024 году газифицировано 65 домовладений</w:t>
      </w:r>
      <w:r w:rsidR="009356C3" w:rsidRPr="003B09A8">
        <w:rPr>
          <w:sz w:val="28"/>
          <w:szCs w:val="28"/>
        </w:rPr>
        <w:t>.</w:t>
      </w:r>
    </w:p>
    <w:p w:rsidR="009356C3" w:rsidRPr="003B09A8" w:rsidRDefault="00C91224" w:rsidP="0007168C">
      <w:pPr>
        <w:ind w:firstLine="567"/>
        <w:jc w:val="both"/>
        <w:rPr>
          <w:color w:val="auto"/>
          <w:sz w:val="28"/>
          <w:szCs w:val="28"/>
        </w:rPr>
      </w:pPr>
      <w:r w:rsidRPr="003B09A8">
        <w:rPr>
          <w:sz w:val="28"/>
        </w:rPr>
        <w:t>Предприятиями жилищно - коммунального комплекса для подготовки к отопительному периоду 2023 - 2024 гг</w:t>
      </w:r>
      <w:r w:rsidR="009356C3" w:rsidRPr="003B09A8">
        <w:rPr>
          <w:sz w:val="28"/>
        </w:rPr>
        <w:t>.</w:t>
      </w:r>
      <w:r w:rsidR="009356C3" w:rsidRPr="003B09A8">
        <w:rPr>
          <w:sz w:val="28"/>
          <w:szCs w:val="28"/>
        </w:rPr>
        <w:t xml:space="preserve"> проведены  профилактические работы, </w:t>
      </w:r>
      <w:r w:rsidR="00CD762F">
        <w:rPr>
          <w:sz w:val="28"/>
          <w:szCs w:val="28"/>
        </w:rPr>
        <w:t>в том числе</w:t>
      </w:r>
      <w:r w:rsidR="009356C3" w:rsidRPr="003B09A8">
        <w:rPr>
          <w:sz w:val="28"/>
          <w:szCs w:val="28"/>
        </w:rPr>
        <w:t xml:space="preserve"> диагностика зданий котельных,  котлов, оборудования,  дымовых труб,  теплотрасс. Все котельные обеспечены резервными источниками </w:t>
      </w:r>
      <w:r w:rsidR="009356C3" w:rsidRPr="003B09A8">
        <w:rPr>
          <w:color w:val="auto"/>
          <w:sz w:val="28"/>
          <w:szCs w:val="28"/>
        </w:rPr>
        <w:t>электроснабжения</w:t>
      </w:r>
      <w:r w:rsidR="0007168C" w:rsidRPr="003B09A8">
        <w:rPr>
          <w:color w:val="auto"/>
          <w:sz w:val="28"/>
          <w:szCs w:val="28"/>
        </w:rPr>
        <w:t>.</w:t>
      </w:r>
    </w:p>
    <w:p w:rsidR="0007168C" w:rsidRPr="003B09A8" w:rsidRDefault="0007168C" w:rsidP="0007168C">
      <w:pPr>
        <w:ind w:firstLine="567"/>
        <w:jc w:val="both"/>
        <w:rPr>
          <w:sz w:val="28"/>
          <w:szCs w:val="28"/>
        </w:rPr>
      </w:pPr>
      <w:r w:rsidRPr="003B09A8">
        <w:rPr>
          <w:color w:val="auto"/>
          <w:sz w:val="28"/>
          <w:szCs w:val="28"/>
        </w:rPr>
        <w:t>В котельных сфер</w:t>
      </w:r>
      <w:r w:rsidR="00AB031F">
        <w:rPr>
          <w:color w:val="auto"/>
          <w:sz w:val="28"/>
          <w:szCs w:val="28"/>
        </w:rPr>
        <w:t>ы</w:t>
      </w:r>
      <w:r w:rsidRPr="003B09A8">
        <w:rPr>
          <w:color w:val="auto"/>
          <w:sz w:val="28"/>
          <w:szCs w:val="28"/>
        </w:rPr>
        <w:t xml:space="preserve"> образования система отопления </w:t>
      </w:r>
      <w:r w:rsidR="00AB031F" w:rsidRPr="003B09A8">
        <w:rPr>
          <w:color w:val="auto"/>
          <w:sz w:val="28"/>
          <w:szCs w:val="28"/>
        </w:rPr>
        <w:t xml:space="preserve">переведена </w:t>
      </w:r>
      <w:r w:rsidRPr="003B09A8">
        <w:rPr>
          <w:color w:val="auto"/>
          <w:sz w:val="28"/>
          <w:szCs w:val="28"/>
        </w:rPr>
        <w:t xml:space="preserve">на </w:t>
      </w:r>
      <w:proofErr w:type="gramStart"/>
      <w:r w:rsidRPr="003B09A8">
        <w:rPr>
          <w:color w:val="auto"/>
          <w:sz w:val="28"/>
          <w:szCs w:val="28"/>
        </w:rPr>
        <w:t>закрытую</w:t>
      </w:r>
      <w:proofErr w:type="gramEnd"/>
      <w:r w:rsidRPr="003B09A8">
        <w:rPr>
          <w:color w:val="auto"/>
          <w:sz w:val="28"/>
          <w:szCs w:val="28"/>
        </w:rPr>
        <w:t xml:space="preserve">.                                                 Выполнена замена 2-х отопительных котлов </w:t>
      </w:r>
      <w:r w:rsidR="00AB031F">
        <w:rPr>
          <w:color w:val="auto"/>
          <w:sz w:val="28"/>
          <w:szCs w:val="28"/>
        </w:rPr>
        <w:t>(</w:t>
      </w:r>
      <w:r w:rsidRPr="003B09A8">
        <w:rPr>
          <w:color w:val="auto"/>
          <w:sz w:val="28"/>
          <w:szCs w:val="28"/>
        </w:rPr>
        <w:t xml:space="preserve">с. </w:t>
      </w:r>
      <w:proofErr w:type="spellStart"/>
      <w:r w:rsidRPr="003B09A8">
        <w:rPr>
          <w:color w:val="auto"/>
          <w:sz w:val="28"/>
          <w:szCs w:val="28"/>
        </w:rPr>
        <w:t>Красноусово</w:t>
      </w:r>
      <w:proofErr w:type="spellEnd"/>
      <w:r w:rsidRPr="003B09A8">
        <w:rPr>
          <w:color w:val="auto"/>
          <w:sz w:val="28"/>
          <w:szCs w:val="28"/>
        </w:rPr>
        <w:t>,</w:t>
      </w:r>
      <w:r w:rsidR="00AB031F">
        <w:rPr>
          <w:color w:val="auto"/>
          <w:sz w:val="28"/>
          <w:szCs w:val="28"/>
        </w:rPr>
        <w:t xml:space="preserve"> </w:t>
      </w:r>
      <w:proofErr w:type="gramStart"/>
      <w:r w:rsidRPr="003B09A8">
        <w:rPr>
          <w:color w:val="auto"/>
          <w:sz w:val="28"/>
          <w:szCs w:val="28"/>
        </w:rPr>
        <w:t>с</w:t>
      </w:r>
      <w:proofErr w:type="gramEnd"/>
      <w:r w:rsidRPr="003B09A8">
        <w:rPr>
          <w:color w:val="auto"/>
          <w:sz w:val="28"/>
          <w:szCs w:val="28"/>
        </w:rPr>
        <w:t>. Старосолдатское</w:t>
      </w:r>
      <w:r w:rsidR="00AB031F">
        <w:rPr>
          <w:color w:val="auto"/>
          <w:sz w:val="28"/>
          <w:szCs w:val="28"/>
        </w:rPr>
        <w:t>)</w:t>
      </w:r>
      <w:r w:rsidRPr="003B09A8">
        <w:rPr>
          <w:color w:val="auto"/>
          <w:sz w:val="28"/>
          <w:szCs w:val="28"/>
        </w:rPr>
        <w:t xml:space="preserve">. В котельной Малиновской школы заменена дымовая труба.                                                          </w:t>
      </w:r>
      <w:r w:rsidR="00AB031F">
        <w:rPr>
          <w:color w:val="auto"/>
          <w:sz w:val="28"/>
          <w:szCs w:val="28"/>
        </w:rPr>
        <w:t>В</w:t>
      </w:r>
      <w:r w:rsidR="00CD762F">
        <w:rPr>
          <w:color w:val="auto"/>
          <w:sz w:val="28"/>
          <w:szCs w:val="28"/>
        </w:rPr>
        <w:t xml:space="preserve"> котельной</w:t>
      </w:r>
      <w:r w:rsidRPr="003B09A8">
        <w:rPr>
          <w:color w:val="auto"/>
          <w:sz w:val="28"/>
          <w:szCs w:val="28"/>
        </w:rPr>
        <w:t xml:space="preserve"> </w:t>
      </w:r>
      <w:proofErr w:type="spellStart"/>
      <w:r w:rsidRPr="003B09A8">
        <w:rPr>
          <w:color w:val="auto"/>
          <w:sz w:val="28"/>
          <w:szCs w:val="28"/>
        </w:rPr>
        <w:t>Валуев</w:t>
      </w:r>
      <w:r w:rsidR="00CD762F">
        <w:rPr>
          <w:color w:val="auto"/>
          <w:sz w:val="28"/>
          <w:szCs w:val="28"/>
        </w:rPr>
        <w:t>ской</w:t>
      </w:r>
      <w:proofErr w:type="spellEnd"/>
      <w:r w:rsidRPr="003B09A8">
        <w:rPr>
          <w:color w:val="auto"/>
          <w:sz w:val="28"/>
          <w:szCs w:val="28"/>
        </w:rPr>
        <w:t xml:space="preserve"> СОШ</w:t>
      </w:r>
      <w:r w:rsidR="00AB031F">
        <w:rPr>
          <w:color w:val="auto"/>
          <w:sz w:val="28"/>
          <w:szCs w:val="28"/>
        </w:rPr>
        <w:t xml:space="preserve"> з</w:t>
      </w:r>
      <w:r w:rsidR="00AB031F" w:rsidRPr="003B09A8">
        <w:rPr>
          <w:color w:val="auto"/>
          <w:sz w:val="28"/>
          <w:szCs w:val="28"/>
        </w:rPr>
        <w:t xml:space="preserve">аменено 26 </w:t>
      </w:r>
      <w:r w:rsidR="00AB031F">
        <w:rPr>
          <w:color w:val="auto"/>
          <w:sz w:val="28"/>
          <w:szCs w:val="28"/>
        </w:rPr>
        <w:t>м (108 мм</w:t>
      </w:r>
      <w:proofErr w:type="gramStart"/>
      <w:r w:rsidR="00AB031F">
        <w:rPr>
          <w:color w:val="auto"/>
          <w:sz w:val="28"/>
          <w:szCs w:val="28"/>
        </w:rPr>
        <w:t>.</w:t>
      </w:r>
      <w:proofErr w:type="gramEnd"/>
      <w:r w:rsidR="00AB031F">
        <w:rPr>
          <w:color w:val="auto"/>
          <w:sz w:val="28"/>
          <w:szCs w:val="28"/>
        </w:rPr>
        <w:t xml:space="preserve"> </w:t>
      </w:r>
      <w:proofErr w:type="gramStart"/>
      <w:r w:rsidR="00AB031F">
        <w:rPr>
          <w:color w:val="auto"/>
          <w:sz w:val="28"/>
          <w:szCs w:val="28"/>
        </w:rPr>
        <w:t>в</w:t>
      </w:r>
      <w:proofErr w:type="gramEnd"/>
      <w:r w:rsidR="00AB031F">
        <w:rPr>
          <w:color w:val="auto"/>
          <w:sz w:val="28"/>
          <w:szCs w:val="28"/>
        </w:rPr>
        <w:t xml:space="preserve"> ППУ) теплотрассы</w:t>
      </w:r>
      <w:r w:rsidRPr="003B09A8">
        <w:rPr>
          <w:color w:val="auto"/>
          <w:sz w:val="28"/>
          <w:szCs w:val="28"/>
        </w:rPr>
        <w:t xml:space="preserve">. </w:t>
      </w:r>
      <w:r w:rsidRPr="003B09A8">
        <w:rPr>
          <w:sz w:val="28"/>
          <w:szCs w:val="28"/>
        </w:rPr>
        <w:t xml:space="preserve">В котельной п. </w:t>
      </w:r>
      <w:proofErr w:type="spellStart"/>
      <w:r w:rsidRPr="003B09A8">
        <w:rPr>
          <w:sz w:val="28"/>
          <w:szCs w:val="28"/>
        </w:rPr>
        <w:t>Оброскино</w:t>
      </w:r>
      <w:proofErr w:type="spellEnd"/>
      <w:r w:rsidRPr="003B09A8">
        <w:rPr>
          <w:sz w:val="28"/>
          <w:szCs w:val="28"/>
        </w:rPr>
        <w:t xml:space="preserve"> выполнен ремонт отопления, заменены  расширительные баки  в котельной </w:t>
      </w:r>
      <w:proofErr w:type="spellStart"/>
      <w:r w:rsidRPr="003B09A8">
        <w:rPr>
          <w:sz w:val="28"/>
          <w:szCs w:val="28"/>
        </w:rPr>
        <w:t>Новокошкульской</w:t>
      </w:r>
      <w:proofErr w:type="spellEnd"/>
      <w:r w:rsidRPr="003B09A8">
        <w:rPr>
          <w:sz w:val="28"/>
          <w:szCs w:val="28"/>
        </w:rPr>
        <w:t xml:space="preserve"> больницы и Октябрьской СОШ. </w:t>
      </w:r>
    </w:p>
    <w:p w:rsidR="0007168C" w:rsidRPr="003B09A8" w:rsidRDefault="0007168C" w:rsidP="0007168C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Выполнена замена теплотрассы от котельной </w:t>
      </w:r>
      <w:proofErr w:type="spellStart"/>
      <w:r w:rsidRPr="003B09A8">
        <w:rPr>
          <w:sz w:val="28"/>
          <w:szCs w:val="28"/>
        </w:rPr>
        <w:t>Атрачинской</w:t>
      </w:r>
      <w:proofErr w:type="spellEnd"/>
      <w:r w:rsidRPr="003B09A8">
        <w:rPr>
          <w:sz w:val="28"/>
          <w:szCs w:val="28"/>
        </w:rPr>
        <w:t xml:space="preserve"> СОШ протяженностью 55 м, от котельной в п. </w:t>
      </w:r>
      <w:proofErr w:type="spellStart"/>
      <w:r w:rsidRPr="003B09A8">
        <w:rPr>
          <w:sz w:val="28"/>
          <w:szCs w:val="28"/>
        </w:rPr>
        <w:t>Оброскино</w:t>
      </w:r>
      <w:proofErr w:type="spellEnd"/>
      <w:r w:rsidRPr="003B09A8">
        <w:rPr>
          <w:sz w:val="28"/>
          <w:szCs w:val="28"/>
        </w:rPr>
        <w:t xml:space="preserve"> протяженностью 60 м.                                                                                                                                                                                                                        </w:t>
      </w:r>
    </w:p>
    <w:p w:rsidR="0007168C" w:rsidRPr="003B09A8" w:rsidRDefault="00977F6F" w:rsidP="000716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7168C" w:rsidRPr="003B09A8">
        <w:rPr>
          <w:sz w:val="28"/>
          <w:szCs w:val="28"/>
        </w:rPr>
        <w:t xml:space="preserve"> котельной № 1  ООО «ТТСК» </w:t>
      </w:r>
      <w:proofErr w:type="gramStart"/>
      <w:r w:rsidR="0007168C" w:rsidRPr="003B09A8">
        <w:rPr>
          <w:sz w:val="28"/>
          <w:szCs w:val="28"/>
        </w:rPr>
        <w:t>отремонтированы 2 теплообменника проведен</w:t>
      </w:r>
      <w:proofErr w:type="gramEnd"/>
      <w:r w:rsidR="0007168C" w:rsidRPr="003B09A8">
        <w:rPr>
          <w:sz w:val="28"/>
          <w:szCs w:val="28"/>
        </w:rPr>
        <w:t xml:space="preserve"> частичный ремонт котла. </w:t>
      </w:r>
    </w:p>
    <w:p w:rsidR="0007168C" w:rsidRPr="003B09A8" w:rsidRDefault="0007168C" w:rsidP="0007168C">
      <w:pPr>
        <w:ind w:firstLine="567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3B09A8">
        <w:rPr>
          <w:sz w:val="28"/>
          <w:szCs w:val="28"/>
        </w:rPr>
        <w:t>В г. Тюкалинске отремонтировано 749 м теплотрассы.</w:t>
      </w:r>
      <w:r w:rsidRPr="003B09A8">
        <w:rPr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F967E4" w:rsidRPr="003B09A8" w:rsidRDefault="00977F6F" w:rsidP="0045496C">
      <w:pPr>
        <w:ind w:firstLine="567"/>
        <w:jc w:val="both"/>
        <w:rPr>
          <w:sz w:val="28"/>
        </w:rPr>
      </w:pPr>
      <w:r>
        <w:rPr>
          <w:sz w:val="28"/>
        </w:rPr>
        <w:t>На</w:t>
      </w:r>
      <w:r w:rsidR="00C91224" w:rsidRPr="003B09A8">
        <w:rPr>
          <w:sz w:val="28"/>
        </w:rPr>
        <w:t xml:space="preserve"> подготовк</w:t>
      </w:r>
      <w:r>
        <w:rPr>
          <w:sz w:val="28"/>
        </w:rPr>
        <w:t>у</w:t>
      </w:r>
      <w:r w:rsidR="00C91224" w:rsidRPr="003B09A8">
        <w:rPr>
          <w:sz w:val="28"/>
        </w:rPr>
        <w:t xml:space="preserve"> к отопительному сезону 202</w:t>
      </w:r>
      <w:r w:rsidR="009356C3" w:rsidRPr="003B09A8">
        <w:rPr>
          <w:sz w:val="28"/>
        </w:rPr>
        <w:t>4</w:t>
      </w:r>
      <w:r w:rsidR="00C91224" w:rsidRPr="003B09A8">
        <w:rPr>
          <w:sz w:val="28"/>
        </w:rPr>
        <w:t xml:space="preserve"> - 202</w:t>
      </w:r>
      <w:r w:rsidR="009356C3" w:rsidRPr="003B09A8">
        <w:rPr>
          <w:sz w:val="28"/>
        </w:rPr>
        <w:t>5</w:t>
      </w:r>
      <w:r w:rsidR="00C91224" w:rsidRPr="003B09A8">
        <w:rPr>
          <w:sz w:val="28"/>
        </w:rPr>
        <w:t xml:space="preserve"> гг.</w:t>
      </w:r>
      <w:r w:rsidR="00AB031F">
        <w:rPr>
          <w:sz w:val="28"/>
        </w:rPr>
        <w:t xml:space="preserve"> Администрацией Тюкалинского муниципального района Омской области,</w:t>
      </w:r>
      <w:r w:rsidR="00C91224" w:rsidRPr="003B09A8">
        <w:rPr>
          <w:sz w:val="28"/>
        </w:rPr>
        <w:t xml:space="preserve"> предприятиями и </w:t>
      </w:r>
      <w:r w:rsidR="00C91224" w:rsidRPr="003B09A8">
        <w:rPr>
          <w:sz w:val="28"/>
        </w:rPr>
        <w:lastRenderedPageBreak/>
        <w:t xml:space="preserve">организациями Тюкалинского муниципального района </w:t>
      </w:r>
      <w:r>
        <w:rPr>
          <w:sz w:val="28"/>
        </w:rPr>
        <w:t>направлено</w:t>
      </w:r>
      <w:r w:rsidR="00C91224" w:rsidRPr="003B09A8">
        <w:rPr>
          <w:sz w:val="28"/>
        </w:rPr>
        <w:t xml:space="preserve"> более </w:t>
      </w:r>
      <w:r w:rsidR="009356C3" w:rsidRPr="003B09A8">
        <w:rPr>
          <w:sz w:val="28"/>
        </w:rPr>
        <w:t>33</w:t>
      </w:r>
      <w:r w:rsidR="00C91224" w:rsidRPr="003B09A8">
        <w:rPr>
          <w:sz w:val="28"/>
        </w:rPr>
        <w:t xml:space="preserve"> млн. рублей.</w:t>
      </w:r>
    </w:p>
    <w:p w:rsidR="00F967E4" w:rsidRPr="003B09A8" w:rsidRDefault="002C3B13" w:rsidP="0045496C">
      <w:pPr>
        <w:ind w:firstLine="567"/>
        <w:jc w:val="both"/>
        <w:rPr>
          <w:color w:val="auto"/>
          <w:sz w:val="28"/>
        </w:rPr>
      </w:pPr>
      <w:r w:rsidRPr="003B09A8">
        <w:rPr>
          <w:color w:val="auto"/>
          <w:sz w:val="28"/>
        </w:rPr>
        <w:t xml:space="preserve">В рамках </w:t>
      </w:r>
      <w:r w:rsidR="001950B3" w:rsidRPr="003B09A8">
        <w:rPr>
          <w:color w:val="auto"/>
          <w:sz w:val="28"/>
        </w:rPr>
        <w:t>государственн</w:t>
      </w:r>
      <w:r w:rsidRPr="003B09A8">
        <w:rPr>
          <w:color w:val="auto"/>
          <w:sz w:val="28"/>
        </w:rPr>
        <w:t>ой программы</w:t>
      </w:r>
      <w:r w:rsidR="001950B3" w:rsidRPr="003B09A8">
        <w:rPr>
          <w:color w:val="auto"/>
          <w:sz w:val="28"/>
        </w:rPr>
        <w:t xml:space="preserve"> Российской Федерации </w:t>
      </w:r>
      <w:r w:rsidRPr="003B09A8">
        <w:rPr>
          <w:color w:val="auto"/>
          <w:sz w:val="28"/>
        </w:rPr>
        <w:t>«</w:t>
      </w:r>
      <w:r w:rsidR="001950B3" w:rsidRPr="003B09A8">
        <w:rPr>
          <w:color w:val="auto"/>
          <w:sz w:val="28"/>
        </w:rPr>
        <w:t>Обеспечение доступным и комфортным жильем и коммунальными услугами граждан Российской Федерации</w:t>
      </w:r>
      <w:r w:rsidRPr="003B09A8">
        <w:rPr>
          <w:color w:val="auto"/>
          <w:sz w:val="28"/>
        </w:rPr>
        <w:t xml:space="preserve">» выделены денежные средства в </w:t>
      </w:r>
      <w:r w:rsidR="00AB031F">
        <w:rPr>
          <w:color w:val="auto"/>
          <w:sz w:val="28"/>
        </w:rPr>
        <w:t>общей сумме</w:t>
      </w:r>
      <w:r w:rsidRPr="003B09A8">
        <w:rPr>
          <w:color w:val="auto"/>
          <w:sz w:val="28"/>
        </w:rPr>
        <w:t xml:space="preserve"> 3,4 млн. рублей </w:t>
      </w:r>
      <w:r w:rsidR="00C91224" w:rsidRPr="003B09A8">
        <w:rPr>
          <w:color w:val="auto"/>
          <w:sz w:val="28"/>
        </w:rPr>
        <w:t>на приобретение (строительство) жилья двум</w:t>
      </w:r>
      <w:r w:rsidRPr="003B09A8">
        <w:rPr>
          <w:color w:val="auto"/>
          <w:sz w:val="28"/>
        </w:rPr>
        <w:t xml:space="preserve"> молодым</w:t>
      </w:r>
      <w:r w:rsidR="00C91224" w:rsidRPr="003B09A8">
        <w:rPr>
          <w:color w:val="auto"/>
          <w:sz w:val="28"/>
        </w:rPr>
        <w:t xml:space="preserve"> семьям.</w:t>
      </w:r>
    </w:p>
    <w:p w:rsidR="00F967E4" w:rsidRPr="003B09A8" w:rsidRDefault="00F967E4" w:rsidP="0045496C">
      <w:pPr>
        <w:widowControl/>
        <w:ind w:firstLine="567"/>
        <w:jc w:val="both"/>
        <w:rPr>
          <w:sz w:val="28"/>
        </w:rPr>
      </w:pP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РЫНОК ТРУДА</w:t>
      </w:r>
    </w:p>
    <w:p w:rsidR="00F967E4" w:rsidRPr="003B09A8" w:rsidRDefault="00C91224" w:rsidP="004452ED">
      <w:pPr>
        <w:ind w:firstLine="567"/>
        <w:jc w:val="both"/>
        <w:rPr>
          <w:sz w:val="28"/>
        </w:rPr>
      </w:pPr>
      <w:r w:rsidRPr="003B09A8">
        <w:rPr>
          <w:sz w:val="28"/>
        </w:rPr>
        <w:t>За 9 месяцев 202</w:t>
      </w:r>
      <w:r w:rsidR="004452ED" w:rsidRPr="003B09A8">
        <w:rPr>
          <w:sz w:val="28"/>
        </w:rPr>
        <w:t>4</w:t>
      </w:r>
      <w:r w:rsidRPr="003B09A8">
        <w:rPr>
          <w:sz w:val="28"/>
        </w:rPr>
        <w:t xml:space="preserve"> года в</w:t>
      </w:r>
      <w:r w:rsidR="004452ED" w:rsidRPr="003B09A8">
        <w:rPr>
          <w:sz w:val="28"/>
        </w:rPr>
        <w:t xml:space="preserve"> КУ Омской области «</w:t>
      </w:r>
      <w:r w:rsidRPr="003B09A8">
        <w:rPr>
          <w:sz w:val="28"/>
        </w:rPr>
        <w:t>Центр занятости населения</w:t>
      </w:r>
      <w:r w:rsidR="004452ED" w:rsidRPr="003B09A8">
        <w:rPr>
          <w:sz w:val="28"/>
        </w:rPr>
        <w:t>»</w:t>
      </w:r>
      <w:r w:rsidRPr="003B09A8">
        <w:rPr>
          <w:sz w:val="28"/>
        </w:rPr>
        <w:t xml:space="preserve"> за содействием в поиске подходящей работы обратились </w:t>
      </w:r>
      <w:r w:rsidR="004452ED" w:rsidRPr="003B09A8">
        <w:rPr>
          <w:sz w:val="28"/>
        </w:rPr>
        <w:t>619</w:t>
      </w:r>
      <w:r w:rsidRPr="003B09A8">
        <w:rPr>
          <w:sz w:val="28"/>
        </w:rPr>
        <w:t xml:space="preserve"> человек (за аналогичный период 202</w:t>
      </w:r>
      <w:r w:rsidR="004452ED" w:rsidRPr="003B09A8">
        <w:rPr>
          <w:sz w:val="28"/>
        </w:rPr>
        <w:t>3</w:t>
      </w:r>
      <w:r w:rsidRPr="003B09A8">
        <w:rPr>
          <w:sz w:val="28"/>
        </w:rPr>
        <w:t xml:space="preserve"> года - </w:t>
      </w:r>
      <w:r w:rsidR="004452ED" w:rsidRPr="003B09A8">
        <w:rPr>
          <w:sz w:val="28"/>
        </w:rPr>
        <w:t>743</w:t>
      </w:r>
      <w:r w:rsidRPr="003B09A8">
        <w:rPr>
          <w:sz w:val="28"/>
        </w:rPr>
        <w:t xml:space="preserve"> человек</w:t>
      </w:r>
      <w:r w:rsidR="004452ED" w:rsidRPr="003B09A8">
        <w:rPr>
          <w:sz w:val="28"/>
        </w:rPr>
        <w:t>а</w:t>
      </w:r>
      <w:r w:rsidRPr="003B09A8">
        <w:rPr>
          <w:sz w:val="28"/>
        </w:rPr>
        <w:t>).</w:t>
      </w:r>
    </w:p>
    <w:p w:rsidR="00F967E4" w:rsidRPr="003B09A8" w:rsidRDefault="00C91224" w:rsidP="004452ED">
      <w:pPr>
        <w:ind w:firstLine="567"/>
        <w:jc w:val="both"/>
        <w:rPr>
          <w:sz w:val="28"/>
        </w:rPr>
      </w:pPr>
      <w:r w:rsidRPr="003B09A8">
        <w:rPr>
          <w:sz w:val="28"/>
        </w:rPr>
        <w:t>Численность безработных граждан, состоящих на учете на 01.10.202</w:t>
      </w:r>
      <w:r w:rsidR="004452ED" w:rsidRPr="003B09A8">
        <w:rPr>
          <w:sz w:val="28"/>
        </w:rPr>
        <w:t>4</w:t>
      </w:r>
      <w:r w:rsidRPr="003B09A8">
        <w:rPr>
          <w:sz w:val="28"/>
        </w:rPr>
        <w:t xml:space="preserve"> года - 2</w:t>
      </w:r>
      <w:r w:rsidR="004452ED" w:rsidRPr="003B09A8">
        <w:rPr>
          <w:sz w:val="28"/>
        </w:rPr>
        <w:t>54</w:t>
      </w:r>
      <w:r w:rsidRPr="003B09A8">
        <w:rPr>
          <w:sz w:val="28"/>
        </w:rPr>
        <w:t xml:space="preserve"> человек</w:t>
      </w:r>
      <w:r w:rsidR="004452ED" w:rsidRPr="003B09A8">
        <w:rPr>
          <w:sz w:val="28"/>
        </w:rPr>
        <w:t>а</w:t>
      </w:r>
      <w:r w:rsidRPr="003B09A8">
        <w:rPr>
          <w:sz w:val="28"/>
        </w:rPr>
        <w:t xml:space="preserve"> (на 01.10.202</w:t>
      </w:r>
      <w:r w:rsidR="004452ED" w:rsidRPr="003B09A8">
        <w:rPr>
          <w:sz w:val="28"/>
        </w:rPr>
        <w:t>3 года - 2</w:t>
      </w:r>
      <w:r w:rsidRPr="003B09A8">
        <w:rPr>
          <w:sz w:val="28"/>
        </w:rPr>
        <w:t>9</w:t>
      </w:r>
      <w:r w:rsidR="004452ED" w:rsidRPr="003B09A8">
        <w:rPr>
          <w:sz w:val="28"/>
        </w:rPr>
        <w:t>6</w:t>
      </w:r>
      <w:r w:rsidRPr="003B09A8">
        <w:rPr>
          <w:sz w:val="28"/>
        </w:rPr>
        <w:t xml:space="preserve"> человек).</w:t>
      </w:r>
    </w:p>
    <w:p w:rsidR="00F967E4" w:rsidRPr="003B09A8" w:rsidRDefault="00C91224" w:rsidP="004452ED">
      <w:pPr>
        <w:tabs>
          <w:tab w:val="left" w:pos="3031"/>
        </w:tabs>
        <w:ind w:firstLine="567"/>
        <w:jc w:val="both"/>
        <w:rPr>
          <w:sz w:val="28"/>
        </w:rPr>
      </w:pPr>
      <w:r w:rsidRPr="003B09A8">
        <w:rPr>
          <w:sz w:val="28"/>
        </w:rPr>
        <w:t xml:space="preserve">Из общего числа </w:t>
      </w:r>
      <w:proofErr w:type="gramStart"/>
      <w:r w:rsidRPr="003B09A8">
        <w:rPr>
          <w:sz w:val="28"/>
        </w:rPr>
        <w:t>граждан, обратившихся в центр занятости за 9 месяцев 202</w:t>
      </w:r>
      <w:r w:rsidR="004452ED" w:rsidRPr="003B09A8">
        <w:rPr>
          <w:sz w:val="28"/>
        </w:rPr>
        <w:t>4</w:t>
      </w:r>
      <w:r w:rsidRPr="003B09A8">
        <w:rPr>
          <w:sz w:val="28"/>
        </w:rPr>
        <w:t xml:space="preserve"> года трудоустроено</w:t>
      </w:r>
      <w:proofErr w:type="gramEnd"/>
      <w:r w:rsidRPr="003B09A8">
        <w:rPr>
          <w:sz w:val="28"/>
        </w:rPr>
        <w:t xml:space="preserve"> 4</w:t>
      </w:r>
      <w:r w:rsidR="004452ED" w:rsidRPr="003B09A8">
        <w:rPr>
          <w:sz w:val="28"/>
        </w:rPr>
        <w:t>15</w:t>
      </w:r>
      <w:r w:rsidRPr="003B09A8">
        <w:rPr>
          <w:sz w:val="28"/>
        </w:rPr>
        <w:t xml:space="preserve"> человек (в 202</w:t>
      </w:r>
      <w:r w:rsidR="004452ED" w:rsidRPr="003B09A8">
        <w:rPr>
          <w:sz w:val="28"/>
        </w:rPr>
        <w:t>3</w:t>
      </w:r>
      <w:r w:rsidRPr="003B09A8">
        <w:rPr>
          <w:sz w:val="28"/>
        </w:rPr>
        <w:t xml:space="preserve"> году - </w:t>
      </w:r>
      <w:r w:rsidR="004452ED" w:rsidRPr="003B09A8">
        <w:rPr>
          <w:sz w:val="28"/>
        </w:rPr>
        <w:t>449</w:t>
      </w:r>
      <w:r w:rsidRPr="003B09A8">
        <w:rPr>
          <w:sz w:val="28"/>
        </w:rPr>
        <w:t xml:space="preserve"> человек).</w:t>
      </w:r>
    </w:p>
    <w:p w:rsidR="00F967E4" w:rsidRPr="003B09A8" w:rsidRDefault="00C91224" w:rsidP="004452ED">
      <w:pPr>
        <w:tabs>
          <w:tab w:val="left" w:pos="0"/>
        </w:tabs>
        <w:ind w:firstLine="567"/>
        <w:jc w:val="both"/>
        <w:rPr>
          <w:sz w:val="28"/>
        </w:rPr>
      </w:pPr>
      <w:r w:rsidRPr="003B09A8">
        <w:rPr>
          <w:sz w:val="28"/>
        </w:rPr>
        <w:t>В рамках специальных программ - организация общественных работ, организация временного трудоустройства несовершеннолетних граждан в возрасте от 14 до 18 лет, организация временного трудоустройства безработных граждан, испытывающих трудности в поиске работы  трудо</w:t>
      </w:r>
      <w:r w:rsidR="00AD5D3B" w:rsidRPr="003B09A8">
        <w:rPr>
          <w:sz w:val="28"/>
        </w:rPr>
        <w:t>устроено 213 человек. Направлено</w:t>
      </w:r>
      <w:r w:rsidRPr="003B09A8">
        <w:rPr>
          <w:sz w:val="28"/>
        </w:rPr>
        <w:t xml:space="preserve"> на профессиональное обучение </w:t>
      </w:r>
      <w:r w:rsidR="00AD5D3B" w:rsidRPr="003B09A8">
        <w:rPr>
          <w:sz w:val="28"/>
        </w:rPr>
        <w:t>50</w:t>
      </w:r>
      <w:r w:rsidRPr="003B09A8">
        <w:rPr>
          <w:sz w:val="28"/>
        </w:rPr>
        <w:t xml:space="preserve"> граждан.</w:t>
      </w:r>
    </w:p>
    <w:p w:rsidR="00F967E4" w:rsidRPr="003B09A8" w:rsidRDefault="00C91224" w:rsidP="0045496C">
      <w:pPr>
        <w:tabs>
          <w:tab w:val="left" w:pos="0"/>
        </w:tabs>
        <w:ind w:firstLine="567"/>
        <w:jc w:val="both"/>
        <w:rPr>
          <w:sz w:val="28"/>
        </w:rPr>
      </w:pPr>
      <w:r w:rsidRPr="003B09A8">
        <w:rPr>
          <w:sz w:val="28"/>
        </w:rPr>
        <w:tab/>
        <w:t xml:space="preserve">Оказано услуг по организации профессиональной ориентации </w:t>
      </w:r>
      <w:r w:rsidR="00A36C5E">
        <w:rPr>
          <w:sz w:val="28"/>
        </w:rPr>
        <w:t xml:space="preserve">                   </w:t>
      </w:r>
      <w:r w:rsidR="002F2A87" w:rsidRPr="003B09A8">
        <w:rPr>
          <w:sz w:val="28"/>
        </w:rPr>
        <w:t>421</w:t>
      </w:r>
      <w:r w:rsidRPr="003B09A8">
        <w:rPr>
          <w:sz w:val="28"/>
        </w:rPr>
        <w:t xml:space="preserve"> гражданину, по социальной адаптации и психологической поддержке </w:t>
      </w:r>
      <w:r w:rsidR="00A36C5E">
        <w:rPr>
          <w:sz w:val="28"/>
        </w:rPr>
        <w:t xml:space="preserve">        </w:t>
      </w:r>
      <w:r w:rsidRPr="003B09A8">
        <w:rPr>
          <w:sz w:val="28"/>
        </w:rPr>
        <w:t xml:space="preserve"> 1</w:t>
      </w:r>
      <w:r w:rsidR="002F2A87" w:rsidRPr="003B09A8">
        <w:rPr>
          <w:sz w:val="28"/>
        </w:rPr>
        <w:t>33</w:t>
      </w:r>
      <w:r w:rsidRPr="003B09A8">
        <w:rPr>
          <w:sz w:val="28"/>
        </w:rPr>
        <w:t xml:space="preserve"> безработн</w:t>
      </w:r>
      <w:r w:rsidR="002F2A87" w:rsidRPr="003B09A8">
        <w:rPr>
          <w:sz w:val="28"/>
        </w:rPr>
        <w:t>ым</w:t>
      </w:r>
      <w:r w:rsidRPr="003B09A8">
        <w:rPr>
          <w:sz w:val="28"/>
        </w:rPr>
        <w:t xml:space="preserve"> граждан</w:t>
      </w:r>
      <w:r w:rsidR="002F2A87" w:rsidRPr="003B09A8">
        <w:rPr>
          <w:sz w:val="28"/>
        </w:rPr>
        <w:t>ам</w:t>
      </w:r>
      <w:r w:rsidRPr="003B09A8">
        <w:rPr>
          <w:sz w:val="28"/>
        </w:rPr>
        <w:t>.</w:t>
      </w:r>
    </w:p>
    <w:p w:rsidR="00F967E4" w:rsidRPr="003B09A8" w:rsidRDefault="00C91224" w:rsidP="0045496C">
      <w:pPr>
        <w:tabs>
          <w:tab w:val="left" w:pos="0"/>
        </w:tabs>
        <w:ind w:firstLine="567"/>
        <w:jc w:val="both"/>
        <w:rPr>
          <w:sz w:val="28"/>
        </w:rPr>
      </w:pPr>
      <w:r w:rsidRPr="003B09A8">
        <w:rPr>
          <w:sz w:val="28"/>
        </w:rPr>
        <w:tab/>
        <w:t>В течение 202</w:t>
      </w:r>
      <w:r w:rsidR="00727748" w:rsidRPr="003B09A8">
        <w:rPr>
          <w:sz w:val="28"/>
        </w:rPr>
        <w:t>4</w:t>
      </w:r>
      <w:r w:rsidRPr="003B09A8">
        <w:rPr>
          <w:sz w:val="28"/>
        </w:rPr>
        <w:t xml:space="preserve"> года заявлено работодателями </w:t>
      </w:r>
      <w:r w:rsidR="00727748" w:rsidRPr="003B09A8">
        <w:rPr>
          <w:sz w:val="28"/>
        </w:rPr>
        <w:t>750</w:t>
      </w:r>
      <w:r w:rsidRPr="003B09A8">
        <w:rPr>
          <w:sz w:val="28"/>
        </w:rPr>
        <w:t xml:space="preserve"> вакансий (в 202</w:t>
      </w:r>
      <w:r w:rsidR="00727748" w:rsidRPr="003B09A8">
        <w:rPr>
          <w:sz w:val="28"/>
        </w:rPr>
        <w:t>3</w:t>
      </w:r>
      <w:r w:rsidRPr="003B09A8">
        <w:rPr>
          <w:sz w:val="28"/>
        </w:rPr>
        <w:t xml:space="preserve"> году - 6</w:t>
      </w:r>
      <w:r w:rsidR="00727748" w:rsidRPr="003B09A8">
        <w:rPr>
          <w:sz w:val="28"/>
        </w:rPr>
        <w:t>06</w:t>
      </w:r>
      <w:r w:rsidRPr="003B09A8">
        <w:rPr>
          <w:sz w:val="28"/>
        </w:rPr>
        <w:t xml:space="preserve"> вакансий),  коэффициент напряженности в 202</w:t>
      </w:r>
      <w:r w:rsidR="00727748" w:rsidRPr="003B09A8">
        <w:rPr>
          <w:sz w:val="28"/>
        </w:rPr>
        <w:t>4</w:t>
      </w:r>
      <w:r w:rsidRPr="003B09A8">
        <w:rPr>
          <w:sz w:val="28"/>
        </w:rPr>
        <w:t xml:space="preserve"> году составляет 1,</w:t>
      </w:r>
      <w:r w:rsidR="00727748" w:rsidRPr="003B09A8">
        <w:rPr>
          <w:sz w:val="28"/>
        </w:rPr>
        <w:t>5</w:t>
      </w:r>
      <w:r w:rsidRPr="003B09A8">
        <w:rPr>
          <w:sz w:val="28"/>
        </w:rPr>
        <w:t xml:space="preserve"> (на 01.10.202</w:t>
      </w:r>
      <w:r w:rsidR="00727748" w:rsidRPr="003B09A8">
        <w:rPr>
          <w:sz w:val="28"/>
        </w:rPr>
        <w:t>3</w:t>
      </w:r>
      <w:r w:rsidRPr="003B09A8">
        <w:rPr>
          <w:sz w:val="28"/>
        </w:rPr>
        <w:t xml:space="preserve"> года - 1,</w:t>
      </w:r>
      <w:r w:rsidR="00727748" w:rsidRPr="003B09A8">
        <w:rPr>
          <w:sz w:val="28"/>
        </w:rPr>
        <w:t>8</w:t>
      </w:r>
      <w:r w:rsidRPr="003B09A8">
        <w:rPr>
          <w:sz w:val="28"/>
        </w:rPr>
        <w:t>).</w:t>
      </w:r>
    </w:p>
    <w:p w:rsidR="00F967E4" w:rsidRPr="003B09A8" w:rsidRDefault="00C91224" w:rsidP="0045496C">
      <w:pPr>
        <w:tabs>
          <w:tab w:val="left" w:pos="0"/>
        </w:tabs>
        <w:ind w:firstLine="567"/>
        <w:jc w:val="both"/>
        <w:rPr>
          <w:sz w:val="28"/>
        </w:rPr>
      </w:pPr>
      <w:r w:rsidRPr="003B09A8">
        <w:rPr>
          <w:sz w:val="28"/>
        </w:rPr>
        <w:tab/>
        <w:t>Уровень зарегистрированной безработицы на 01.10.202</w:t>
      </w:r>
      <w:r w:rsidR="00727748" w:rsidRPr="003B09A8">
        <w:rPr>
          <w:sz w:val="28"/>
        </w:rPr>
        <w:t>4</w:t>
      </w:r>
      <w:r w:rsidRPr="003B09A8">
        <w:rPr>
          <w:sz w:val="28"/>
        </w:rPr>
        <w:t xml:space="preserve"> года составляет 2,</w:t>
      </w:r>
      <w:r w:rsidR="00727748" w:rsidRPr="003B09A8">
        <w:rPr>
          <w:sz w:val="28"/>
        </w:rPr>
        <w:t>1</w:t>
      </w:r>
      <w:r w:rsidRPr="003B09A8">
        <w:rPr>
          <w:sz w:val="28"/>
        </w:rPr>
        <w:t>% (на 01.10.202</w:t>
      </w:r>
      <w:r w:rsidR="00727748" w:rsidRPr="003B09A8">
        <w:rPr>
          <w:sz w:val="28"/>
        </w:rPr>
        <w:t>3</w:t>
      </w:r>
      <w:r w:rsidRPr="003B09A8">
        <w:rPr>
          <w:sz w:val="28"/>
        </w:rPr>
        <w:t xml:space="preserve"> года - 2,</w:t>
      </w:r>
      <w:r w:rsidR="00727748" w:rsidRPr="003B09A8">
        <w:rPr>
          <w:sz w:val="28"/>
        </w:rPr>
        <w:t>4</w:t>
      </w:r>
      <w:r w:rsidRPr="003B09A8">
        <w:rPr>
          <w:sz w:val="28"/>
        </w:rPr>
        <w:t xml:space="preserve"> %); уровень общей безработицы на 01.10.202</w:t>
      </w:r>
      <w:r w:rsidR="00727748" w:rsidRPr="003B09A8">
        <w:rPr>
          <w:sz w:val="28"/>
        </w:rPr>
        <w:t>4</w:t>
      </w:r>
      <w:r w:rsidRPr="003B09A8">
        <w:rPr>
          <w:sz w:val="28"/>
        </w:rPr>
        <w:t xml:space="preserve"> года </w:t>
      </w:r>
      <w:r w:rsidR="00727748" w:rsidRPr="003B09A8">
        <w:rPr>
          <w:sz w:val="28"/>
        </w:rPr>
        <w:t>-</w:t>
      </w:r>
      <w:r w:rsidRPr="003B09A8">
        <w:rPr>
          <w:sz w:val="28"/>
        </w:rPr>
        <w:t xml:space="preserve"> </w:t>
      </w:r>
      <w:r w:rsidR="00727748" w:rsidRPr="003B09A8">
        <w:rPr>
          <w:sz w:val="28"/>
        </w:rPr>
        <w:t>6,8</w:t>
      </w:r>
      <w:r w:rsidRPr="003B09A8">
        <w:rPr>
          <w:sz w:val="28"/>
        </w:rPr>
        <w:t xml:space="preserve"> %, </w:t>
      </w:r>
      <w:r w:rsidR="00727748" w:rsidRPr="003B09A8">
        <w:rPr>
          <w:sz w:val="28"/>
        </w:rPr>
        <w:t>(на 01.10.2023 года – 7,1 %)</w:t>
      </w:r>
      <w:r w:rsidRPr="003B09A8">
        <w:rPr>
          <w:sz w:val="28"/>
        </w:rPr>
        <w:t>.</w:t>
      </w:r>
    </w:p>
    <w:p w:rsidR="00F967E4" w:rsidRPr="003B09A8" w:rsidRDefault="00C91224" w:rsidP="0045496C">
      <w:pPr>
        <w:tabs>
          <w:tab w:val="left" w:pos="0"/>
        </w:tabs>
        <w:ind w:firstLine="567"/>
        <w:jc w:val="both"/>
        <w:rPr>
          <w:sz w:val="28"/>
        </w:rPr>
      </w:pPr>
      <w:r w:rsidRPr="003B09A8">
        <w:rPr>
          <w:sz w:val="28"/>
        </w:rPr>
        <w:tab/>
        <w:t xml:space="preserve">Финансирование из местного бюджета на проведение общественных работ составило </w:t>
      </w:r>
      <w:r w:rsidR="00727748" w:rsidRPr="003B09A8">
        <w:rPr>
          <w:sz w:val="28"/>
        </w:rPr>
        <w:t>925,3</w:t>
      </w:r>
      <w:r w:rsidRPr="003B09A8">
        <w:rPr>
          <w:sz w:val="28"/>
        </w:rPr>
        <w:t xml:space="preserve"> тыс. рублей (202</w:t>
      </w:r>
      <w:r w:rsidR="00727748" w:rsidRPr="003B09A8">
        <w:rPr>
          <w:sz w:val="28"/>
        </w:rPr>
        <w:t>3</w:t>
      </w:r>
      <w:r w:rsidRPr="003B09A8">
        <w:rPr>
          <w:sz w:val="28"/>
        </w:rPr>
        <w:t xml:space="preserve"> год </w:t>
      </w:r>
      <w:r w:rsidR="00727748" w:rsidRPr="003B09A8">
        <w:rPr>
          <w:sz w:val="28"/>
        </w:rPr>
        <w:t>-</w:t>
      </w:r>
      <w:r w:rsidRPr="003B09A8">
        <w:rPr>
          <w:sz w:val="28"/>
        </w:rPr>
        <w:t xml:space="preserve"> </w:t>
      </w:r>
      <w:r w:rsidR="00727748" w:rsidRPr="003B09A8">
        <w:rPr>
          <w:sz w:val="28"/>
        </w:rPr>
        <w:t>780,2</w:t>
      </w:r>
      <w:r w:rsidRPr="003B09A8">
        <w:rPr>
          <w:sz w:val="28"/>
        </w:rPr>
        <w:t xml:space="preserve"> тыс. рублей); на летнюю занятость </w:t>
      </w:r>
      <w:r w:rsidR="00A36C5E">
        <w:rPr>
          <w:sz w:val="28"/>
        </w:rPr>
        <w:t>-</w:t>
      </w:r>
      <w:r w:rsidRPr="003B09A8">
        <w:rPr>
          <w:sz w:val="28"/>
        </w:rPr>
        <w:t xml:space="preserve"> 1</w:t>
      </w:r>
      <w:r w:rsidR="00727748" w:rsidRPr="003B09A8">
        <w:rPr>
          <w:sz w:val="28"/>
        </w:rPr>
        <w:t>416,4</w:t>
      </w:r>
      <w:r w:rsidRPr="003B09A8">
        <w:rPr>
          <w:sz w:val="28"/>
        </w:rPr>
        <w:t xml:space="preserve"> тыс. рублей (202</w:t>
      </w:r>
      <w:r w:rsidR="00727748" w:rsidRPr="003B09A8">
        <w:rPr>
          <w:sz w:val="28"/>
        </w:rPr>
        <w:t>3</w:t>
      </w:r>
      <w:r w:rsidRPr="003B09A8">
        <w:rPr>
          <w:sz w:val="28"/>
        </w:rPr>
        <w:t xml:space="preserve"> год - </w:t>
      </w:r>
      <w:r w:rsidR="00727748" w:rsidRPr="003B09A8">
        <w:rPr>
          <w:sz w:val="28"/>
        </w:rPr>
        <w:t>1135</w:t>
      </w:r>
      <w:r w:rsidRPr="003B09A8">
        <w:rPr>
          <w:sz w:val="28"/>
        </w:rPr>
        <w:t>,</w:t>
      </w:r>
      <w:r w:rsidR="00727748" w:rsidRPr="003B09A8">
        <w:rPr>
          <w:sz w:val="28"/>
        </w:rPr>
        <w:t>1</w:t>
      </w:r>
      <w:r w:rsidRPr="003B09A8">
        <w:rPr>
          <w:sz w:val="28"/>
        </w:rPr>
        <w:t xml:space="preserve"> тыс. рублей).</w:t>
      </w:r>
    </w:p>
    <w:p w:rsidR="00F967E4" w:rsidRPr="003B09A8" w:rsidRDefault="00727748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За 9 месяцев 2024 года б</w:t>
      </w:r>
      <w:r w:rsidR="00C91224" w:rsidRPr="003B09A8">
        <w:rPr>
          <w:sz w:val="28"/>
        </w:rPr>
        <w:t>езработным гражданам выплачено пособ</w:t>
      </w:r>
      <w:r w:rsidRPr="003B09A8">
        <w:rPr>
          <w:sz w:val="28"/>
        </w:rPr>
        <w:t xml:space="preserve">ие по безработице в </w:t>
      </w:r>
      <w:r w:rsidR="00AB031F">
        <w:rPr>
          <w:sz w:val="28"/>
        </w:rPr>
        <w:t>общей сумме</w:t>
      </w:r>
      <w:r w:rsidRPr="003B09A8">
        <w:rPr>
          <w:sz w:val="28"/>
        </w:rPr>
        <w:t xml:space="preserve"> 12,4</w:t>
      </w:r>
      <w:r w:rsidR="00C91224" w:rsidRPr="003B09A8">
        <w:rPr>
          <w:sz w:val="28"/>
        </w:rPr>
        <w:t xml:space="preserve"> млн. рублей (за аналогичный период 2022 года </w:t>
      </w:r>
      <w:r w:rsidR="00A36C5E">
        <w:rPr>
          <w:sz w:val="28"/>
        </w:rPr>
        <w:t xml:space="preserve">            </w:t>
      </w:r>
      <w:r w:rsidR="00C91224" w:rsidRPr="003B09A8">
        <w:rPr>
          <w:sz w:val="28"/>
        </w:rPr>
        <w:t xml:space="preserve"> 12,</w:t>
      </w:r>
      <w:r w:rsidRPr="003B09A8">
        <w:rPr>
          <w:sz w:val="28"/>
        </w:rPr>
        <w:t>8</w:t>
      </w:r>
      <w:r w:rsidR="00C91224" w:rsidRPr="003B09A8">
        <w:rPr>
          <w:sz w:val="28"/>
        </w:rPr>
        <w:t xml:space="preserve"> млн. рублей).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Государственную услугу по содействию началу осуществления предпринимательской деятельности из числа безработных граждан</w:t>
      </w:r>
      <w:r w:rsidRPr="003B09A8">
        <w:t xml:space="preserve"> </w:t>
      </w:r>
      <w:r w:rsidRPr="003B09A8">
        <w:rPr>
          <w:sz w:val="28"/>
        </w:rPr>
        <w:t xml:space="preserve">получили </w:t>
      </w:r>
      <w:r w:rsidR="00A36C5E">
        <w:rPr>
          <w:sz w:val="28"/>
        </w:rPr>
        <w:t xml:space="preserve">     </w:t>
      </w:r>
      <w:r w:rsidR="002F2A87" w:rsidRPr="003B09A8">
        <w:rPr>
          <w:sz w:val="28"/>
        </w:rPr>
        <w:t>22</w:t>
      </w:r>
      <w:r w:rsidRPr="003B09A8">
        <w:rPr>
          <w:sz w:val="28"/>
        </w:rPr>
        <w:t xml:space="preserve"> граждан</w:t>
      </w:r>
      <w:r w:rsidR="002F2A87" w:rsidRPr="003B09A8">
        <w:rPr>
          <w:sz w:val="28"/>
        </w:rPr>
        <w:t>ина</w:t>
      </w:r>
      <w:r w:rsidRPr="003B09A8">
        <w:rPr>
          <w:sz w:val="28"/>
        </w:rPr>
        <w:t xml:space="preserve">. </w:t>
      </w:r>
    </w:p>
    <w:p w:rsidR="00F967E4" w:rsidRPr="003B09A8" w:rsidRDefault="00F967E4" w:rsidP="0045496C">
      <w:pPr>
        <w:ind w:firstLine="567"/>
        <w:jc w:val="both"/>
        <w:rPr>
          <w:sz w:val="28"/>
        </w:rPr>
      </w:pPr>
    </w:p>
    <w:p w:rsidR="00F967E4" w:rsidRPr="003B09A8" w:rsidRDefault="00C91224" w:rsidP="00A10CB3">
      <w:pPr>
        <w:widowControl/>
        <w:tabs>
          <w:tab w:val="left" w:pos="0"/>
        </w:tabs>
        <w:ind w:firstLine="567"/>
        <w:jc w:val="both"/>
        <w:rPr>
          <w:sz w:val="28"/>
        </w:rPr>
      </w:pPr>
      <w:r w:rsidRPr="003B09A8">
        <w:rPr>
          <w:sz w:val="28"/>
        </w:rPr>
        <w:t>ОБРАЗОВАНИЕ</w:t>
      </w:r>
    </w:p>
    <w:p w:rsidR="00A10CB3" w:rsidRPr="003B09A8" w:rsidRDefault="00A10CB3" w:rsidP="00A10CB3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По состоянию на 1 октября 2024 года на </w:t>
      </w:r>
      <w:r w:rsidR="00A36C5E">
        <w:rPr>
          <w:sz w:val="28"/>
          <w:szCs w:val="28"/>
        </w:rPr>
        <w:t xml:space="preserve">развитие </w:t>
      </w:r>
      <w:r w:rsidRPr="003B09A8">
        <w:rPr>
          <w:sz w:val="28"/>
          <w:szCs w:val="28"/>
        </w:rPr>
        <w:t>отрасл</w:t>
      </w:r>
      <w:r w:rsidR="00A36C5E">
        <w:rPr>
          <w:sz w:val="28"/>
          <w:szCs w:val="28"/>
        </w:rPr>
        <w:t>и</w:t>
      </w:r>
      <w:r w:rsidRPr="003B09A8">
        <w:rPr>
          <w:sz w:val="28"/>
          <w:szCs w:val="28"/>
        </w:rPr>
        <w:t xml:space="preserve"> «Образование» </w:t>
      </w:r>
      <w:r w:rsidR="00A36C5E">
        <w:rPr>
          <w:sz w:val="28"/>
          <w:szCs w:val="28"/>
        </w:rPr>
        <w:t>направлено</w:t>
      </w:r>
      <w:r w:rsidRPr="003B09A8">
        <w:rPr>
          <w:sz w:val="28"/>
          <w:szCs w:val="28"/>
        </w:rPr>
        <w:t xml:space="preserve"> 429</w:t>
      </w:r>
      <w:r w:rsidR="00A36C5E">
        <w:rPr>
          <w:sz w:val="28"/>
          <w:szCs w:val="28"/>
        </w:rPr>
        <w:t>,6 млн</w:t>
      </w:r>
      <w:r w:rsidRPr="003B09A8">
        <w:rPr>
          <w:sz w:val="28"/>
          <w:szCs w:val="28"/>
        </w:rPr>
        <w:t>. рублей.</w:t>
      </w:r>
    </w:p>
    <w:p w:rsidR="00A10CB3" w:rsidRPr="003B09A8" w:rsidRDefault="00A10CB3" w:rsidP="00A10CB3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В период основного комплектования в образовательные учреждения, реализующие образовательные программы дошкольного образования, зачислено 195 детей в возрасте от 1,5 до 7 ле</w:t>
      </w:r>
      <w:proofErr w:type="gramStart"/>
      <w:r w:rsidRPr="003B09A8">
        <w:rPr>
          <w:sz w:val="28"/>
          <w:szCs w:val="28"/>
        </w:rPr>
        <w:t>т(</w:t>
      </w:r>
      <w:proofErr w:type="gramEnd"/>
      <w:r w:rsidRPr="003B09A8">
        <w:rPr>
          <w:sz w:val="28"/>
          <w:szCs w:val="28"/>
        </w:rPr>
        <w:t xml:space="preserve">в г. Тюкалинске - 110 детей, в сельской местности - 85). Ведется учет детей, посещающих дошкольные образовательные учреждения и стоящих на очереди, через государственную информационную </w:t>
      </w:r>
      <w:r w:rsidRPr="003B09A8">
        <w:rPr>
          <w:sz w:val="28"/>
          <w:szCs w:val="28"/>
        </w:rPr>
        <w:lastRenderedPageBreak/>
        <w:t xml:space="preserve">систему Омской области «Региональная информационная система доступности дошкольного образования». </w:t>
      </w:r>
    </w:p>
    <w:p w:rsidR="00A10CB3" w:rsidRPr="003B09A8" w:rsidRDefault="00A10CB3" w:rsidP="00A10CB3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ab/>
        <w:t>Все детские сады и дошкольные группы при образовательных учреждениях Тюкалинского муниципального района реализуют новую Федеральную образовательную программу дошкольного образования. На 1 октября 2024 года посещают дошкольные образовательные учреждения 810 детей,  очередность от 0 до 3 лет составляет 100 детей.</w:t>
      </w:r>
    </w:p>
    <w:p w:rsidR="00A10CB3" w:rsidRPr="003B09A8" w:rsidRDefault="00A10CB3" w:rsidP="00060239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3B09A8">
        <w:rPr>
          <w:sz w:val="28"/>
          <w:szCs w:val="28"/>
        </w:rPr>
        <w:tab/>
      </w:r>
      <w:r w:rsidRPr="003B09A8">
        <w:rPr>
          <w:sz w:val="28"/>
          <w:szCs w:val="28"/>
          <w:shd w:val="clear" w:color="auto" w:fill="FFFFFF"/>
        </w:rPr>
        <w:t>Все образовательные учреждения перешли на реализацию обновл</w:t>
      </w:r>
      <w:r w:rsidR="00060239" w:rsidRPr="003B09A8">
        <w:rPr>
          <w:sz w:val="28"/>
          <w:szCs w:val="28"/>
          <w:shd w:val="clear" w:color="auto" w:fill="FFFFFF"/>
        </w:rPr>
        <w:t>е</w:t>
      </w:r>
      <w:r w:rsidRPr="003B09A8">
        <w:rPr>
          <w:sz w:val="28"/>
          <w:szCs w:val="28"/>
          <w:shd w:val="clear" w:color="auto" w:fill="FFFFFF"/>
        </w:rPr>
        <w:t xml:space="preserve">нных Федеральных государственных образовательных стандартов в 1-8 классах. </w:t>
      </w:r>
      <w:r w:rsidR="00060239" w:rsidRPr="003B09A8">
        <w:rPr>
          <w:sz w:val="28"/>
          <w:szCs w:val="28"/>
          <w:shd w:val="clear" w:color="auto" w:fill="FFFFFF"/>
        </w:rPr>
        <w:t>МОБУ «</w:t>
      </w:r>
      <w:proofErr w:type="spellStart"/>
      <w:r w:rsidRPr="003B09A8">
        <w:rPr>
          <w:sz w:val="28"/>
          <w:szCs w:val="28"/>
          <w:shd w:val="clear" w:color="auto" w:fill="FFFFFF"/>
        </w:rPr>
        <w:t>Тюкалинский</w:t>
      </w:r>
      <w:proofErr w:type="spellEnd"/>
      <w:r w:rsidRPr="003B09A8">
        <w:rPr>
          <w:sz w:val="28"/>
          <w:szCs w:val="28"/>
          <w:shd w:val="clear" w:color="auto" w:fill="FFFFFF"/>
        </w:rPr>
        <w:t xml:space="preserve"> лицей</w:t>
      </w:r>
      <w:r w:rsidR="00060239" w:rsidRPr="003B09A8">
        <w:rPr>
          <w:sz w:val="28"/>
          <w:szCs w:val="28"/>
          <w:shd w:val="clear" w:color="auto" w:fill="FFFFFF"/>
        </w:rPr>
        <w:t>»</w:t>
      </w:r>
      <w:r w:rsidRPr="003B09A8">
        <w:rPr>
          <w:sz w:val="28"/>
          <w:szCs w:val="28"/>
          <w:shd w:val="clear" w:color="auto" w:fill="FFFFFF"/>
        </w:rPr>
        <w:t xml:space="preserve"> и</w:t>
      </w:r>
      <w:r w:rsidR="00060239" w:rsidRPr="003B09A8">
        <w:rPr>
          <w:sz w:val="28"/>
          <w:szCs w:val="28"/>
          <w:shd w:val="clear" w:color="auto" w:fill="FFFFFF"/>
        </w:rPr>
        <w:t xml:space="preserve"> МОБУ «</w:t>
      </w:r>
      <w:r w:rsidRPr="003B09A8">
        <w:rPr>
          <w:sz w:val="28"/>
          <w:szCs w:val="28"/>
          <w:shd w:val="clear" w:color="auto" w:fill="FFFFFF"/>
        </w:rPr>
        <w:t>Гимназия г.</w:t>
      </w:r>
      <w:r w:rsidR="00060239" w:rsidRPr="003B09A8">
        <w:rPr>
          <w:sz w:val="28"/>
          <w:szCs w:val="28"/>
          <w:shd w:val="clear" w:color="auto" w:fill="FFFFFF"/>
        </w:rPr>
        <w:t xml:space="preserve"> </w:t>
      </w:r>
      <w:r w:rsidRPr="003B09A8">
        <w:rPr>
          <w:sz w:val="28"/>
          <w:szCs w:val="28"/>
          <w:shd w:val="clear" w:color="auto" w:fill="FFFFFF"/>
        </w:rPr>
        <w:t>Тюкалинска</w:t>
      </w:r>
      <w:r w:rsidR="00060239" w:rsidRPr="003B09A8">
        <w:rPr>
          <w:sz w:val="28"/>
          <w:szCs w:val="28"/>
          <w:shd w:val="clear" w:color="auto" w:fill="FFFFFF"/>
        </w:rPr>
        <w:t>»</w:t>
      </w:r>
      <w:r w:rsidRPr="003B09A8">
        <w:rPr>
          <w:sz w:val="28"/>
          <w:szCs w:val="28"/>
          <w:shd w:val="clear" w:color="auto" w:fill="FFFFFF"/>
        </w:rPr>
        <w:t xml:space="preserve"> продолжают реализацию стандартов среднего общего образования (ФГОС СОО).</w:t>
      </w:r>
    </w:p>
    <w:p w:rsidR="00A10CB3" w:rsidRPr="003B09A8" w:rsidRDefault="00A10CB3" w:rsidP="00A10CB3">
      <w:pPr>
        <w:shd w:val="clear" w:color="auto" w:fill="FFFFFF"/>
        <w:tabs>
          <w:tab w:val="left" w:pos="0"/>
        </w:tabs>
        <w:ind w:firstLine="567"/>
        <w:jc w:val="both"/>
        <w:rPr>
          <w:color w:val="FF0000"/>
          <w:sz w:val="28"/>
          <w:szCs w:val="28"/>
        </w:rPr>
      </w:pPr>
      <w:r w:rsidRPr="003B09A8">
        <w:rPr>
          <w:sz w:val="28"/>
          <w:szCs w:val="28"/>
        </w:rPr>
        <w:t>В рамках национального проекта «Образование» на территории Тюкалинского муниципального района продолжается реализация Федерального проекта «Современная школа», который  направлен на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ребенка.</w:t>
      </w:r>
    </w:p>
    <w:p w:rsidR="00A10CB3" w:rsidRPr="003B09A8" w:rsidRDefault="00A10CB3" w:rsidP="00060239">
      <w:pPr>
        <w:shd w:val="clear" w:color="auto" w:fill="FFFFFF"/>
        <w:tabs>
          <w:tab w:val="left" w:pos="0"/>
        </w:tabs>
        <w:ind w:firstLine="567"/>
        <w:jc w:val="both"/>
        <w:rPr>
          <w:color w:val="FF0000"/>
          <w:sz w:val="28"/>
          <w:szCs w:val="28"/>
        </w:rPr>
      </w:pPr>
      <w:proofErr w:type="gramStart"/>
      <w:r w:rsidRPr="003B09A8">
        <w:rPr>
          <w:sz w:val="28"/>
          <w:szCs w:val="28"/>
        </w:rPr>
        <w:t>В связи с этим создается сеть образовательных центров</w:t>
      </w:r>
      <w:r w:rsidR="00060239" w:rsidRPr="003B09A8">
        <w:rPr>
          <w:sz w:val="28"/>
          <w:szCs w:val="28"/>
        </w:rPr>
        <w:t xml:space="preserve"> естественно-научной и технологической направленностей</w:t>
      </w:r>
      <w:r w:rsidRPr="003B09A8">
        <w:rPr>
          <w:sz w:val="28"/>
          <w:szCs w:val="28"/>
        </w:rPr>
        <w:t xml:space="preserve"> «Точка роста», которые становятся настоящими островками инноваций в ми</w:t>
      </w:r>
      <w:r w:rsidR="00060239" w:rsidRPr="003B09A8">
        <w:rPr>
          <w:sz w:val="28"/>
          <w:szCs w:val="28"/>
        </w:rPr>
        <w:t>ре образования, в</w:t>
      </w:r>
      <w:r w:rsidRPr="003B09A8">
        <w:rPr>
          <w:sz w:val="28"/>
          <w:szCs w:val="28"/>
        </w:rPr>
        <w:t xml:space="preserve"> Тюкалинском муниципальном районе открыто 11</w:t>
      </w:r>
      <w:r w:rsidR="00060239" w:rsidRPr="003B09A8">
        <w:rPr>
          <w:sz w:val="28"/>
          <w:szCs w:val="28"/>
        </w:rPr>
        <w:t xml:space="preserve"> Центров «Точка роста»</w:t>
      </w:r>
      <w:r w:rsidR="00233D64">
        <w:rPr>
          <w:sz w:val="28"/>
          <w:szCs w:val="28"/>
        </w:rPr>
        <w:t xml:space="preserve"> (</w:t>
      </w:r>
      <w:r w:rsidR="00A36C5E">
        <w:rPr>
          <w:sz w:val="28"/>
          <w:szCs w:val="28"/>
        </w:rPr>
        <w:t xml:space="preserve">в том числе </w:t>
      </w:r>
      <w:r w:rsidR="00233D64">
        <w:rPr>
          <w:sz w:val="28"/>
          <w:szCs w:val="28"/>
        </w:rPr>
        <w:t xml:space="preserve">                </w:t>
      </w:r>
      <w:r w:rsidR="00A36C5E">
        <w:rPr>
          <w:sz w:val="28"/>
          <w:szCs w:val="28"/>
        </w:rPr>
        <w:t>в</w:t>
      </w:r>
      <w:r w:rsidR="00233D64">
        <w:rPr>
          <w:sz w:val="28"/>
          <w:szCs w:val="28"/>
        </w:rPr>
        <w:t xml:space="preserve"> 2</w:t>
      </w:r>
      <w:r w:rsidR="00A36C5E">
        <w:rPr>
          <w:sz w:val="28"/>
          <w:szCs w:val="28"/>
        </w:rPr>
        <w:t xml:space="preserve">024 </w:t>
      </w:r>
      <w:r w:rsidR="00A36C5E" w:rsidRPr="00233D64">
        <w:rPr>
          <w:sz w:val="28"/>
          <w:szCs w:val="28"/>
        </w:rPr>
        <w:t xml:space="preserve">году </w:t>
      </w:r>
      <w:r w:rsidR="00233D64">
        <w:rPr>
          <w:sz w:val="28"/>
          <w:szCs w:val="28"/>
        </w:rPr>
        <w:t xml:space="preserve">- </w:t>
      </w:r>
      <w:r w:rsidR="00A36C5E" w:rsidRPr="00233D64">
        <w:rPr>
          <w:sz w:val="28"/>
          <w:szCs w:val="28"/>
        </w:rPr>
        <w:t>2 центра</w:t>
      </w:r>
      <w:r w:rsidR="00233D64">
        <w:rPr>
          <w:sz w:val="28"/>
          <w:szCs w:val="28"/>
        </w:rPr>
        <w:t>)</w:t>
      </w:r>
      <w:r w:rsidR="00060239" w:rsidRPr="00233D64">
        <w:rPr>
          <w:sz w:val="28"/>
          <w:szCs w:val="28"/>
        </w:rPr>
        <w:t>,</w:t>
      </w:r>
      <w:r w:rsidR="00060239" w:rsidRPr="003B09A8">
        <w:rPr>
          <w:sz w:val="28"/>
          <w:szCs w:val="28"/>
        </w:rPr>
        <w:t xml:space="preserve"> г</w:t>
      </w:r>
      <w:r w:rsidRPr="003B09A8">
        <w:rPr>
          <w:sz w:val="28"/>
          <w:szCs w:val="28"/>
        </w:rPr>
        <w:t>де 2229 обучающихся нашего района и 455 детей в рамках сетевого взаимодействия осваивают современные технологии и новейшие образовательные программы, развивают свои</w:t>
      </w:r>
      <w:proofErr w:type="gramEnd"/>
      <w:r w:rsidRPr="003B09A8">
        <w:rPr>
          <w:sz w:val="28"/>
          <w:szCs w:val="28"/>
        </w:rPr>
        <w:t xml:space="preserve"> таланты и реализовывают идеи.</w:t>
      </w:r>
      <w:r w:rsidRPr="003B09A8">
        <w:rPr>
          <w:color w:val="FF0000"/>
          <w:sz w:val="28"/>
          <w:szCs w:val="28"/>
        </w:rPr>
        <w:t xml:space="preserve">  </w:t>
      </w:r>
    </w:p>
    <w:p w:rsidR="00A10CB3" w:rsidRPr="003B09A8" w:rsidRDefault="00A10CB3" w:rsidP="00A10CB3">
      <w:pPr>
        <w:shd w:val="clear" w:color="auto" w:fill="FFFFFF"/>
        <w:tabs>
          <w:tab w:val="left" w:pos="0"/>
        </w:tabs>
        <w:ind w:firstLine="567"/>
        <w:jc w:val="both"/>
        <w:textAlignment w:val="baseline"/>
        <w:rPr>
          <w:sz w:val="28"/>
          <w:szCs w:val="28"/>
        </w:rPr>
      </w:pPr>
      <w:r w:rsidRPr="003B09A8">
        <w:rPr>
          <w:sz w:val="28"/>
          <w:szCs w:val="28"/>
        </w:rPr>
        <w:t xml:space="preserve">В 5 образовательных учреждениях Тюкалинского муниципального района реализуется Федеральный проект «Цифровая образовательная среда», в рамках которого ведется работа по оснащению организаций современным оборудованием и развитию цифровых сервисов и контента для образовательной деятельности. </w:t>
      </w:r>
    </w:p>
    <w:p w:rsidR="00A10CB3" w:rsidRPr="003B09A8" w:rsidRDefault="00A10CB3" w:rsidP="00A10CB3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Все образовательные организации имеют доступ к информационно-телекоммуникационной сети «Интернет». Школы подключены к информационным системам </w:t>
      </w:r>
      <w:r w:rsidR="007E620E" w:rsidRPr="003B09A8">
        <w:rPr>
          <w:sz w:val="28"/>
          <w:szCs w:val="28"/>
        </w:rPr>
        <w:t>«</w:t>
      </w:r>
      <w:r w:rsidRPr="003B09A8">
        <w:rPr>
          <w:sz w:val="28"/>
          <w:szCs w:val="28"/>
        </w:rPr>
        <w:t>Электронный журнал</w:t>
      </w:r>
      <w:r w:rsidR="007E620E" w:rsidRPr="003B09A8">
        <w:rPr>
          <w:sz w:val="28"/>
          <w:szCs w:val="28"/>
        </w:rPr>
        <w:t xml:space="preserve">», </w:t>
      </w:r>
      <w:r w:rsidRPr="003B09A8">
        <w:rPr>
          <w:sz w:val="28"/>
          <w:szCs w:val="28"/>
        </w:rPr>
        <w:t xml:space="preserve"> порталу </w:t>
      </w:r>
      <w:proofErr w:type="spellStart"/>
      <w:r w:rsidRPr="003B09A8">
        <w:rPr>
          <w:sz w:val="28"/>
          <w:szCs w:val="28"/>
        </w:rPr>
        <w:t>Госуслуг</w:t>
      </w:r>
      <w:r w:rsidR="007E620E" w:rsidRPr="003B09A8">
        <w:rPr>
          <w:sz w:val="28"/>
          <w:szCs w:val="28"/>
        </w:rPr>
        <w:t>и</w:t>
      </w:r>
      <w:proofErr w:type="spellEnd"/>
      <w:r w:rsidRPr="003B09A8">
        <w:rPr>
          <w:sz w:val="28"/>
          <w:szCs w:val="28"/>
        </w:rPr>
        <w:t>. Систематически ведется работа в таких информационных системах, как цифровая образовательная платформа «</w:t>
      </w:r>
      <w:proofErr w:type="spellStart"/>
      <w:r w:rsidRPr="003B09A8">
        <w:rPr>
          <w:sz w:val="28"/>
          <w:szCs w:val="28"/>
        </w:rPr>
        <w:t>Дневник</w:t>
      </w:r>
      <w:proofErr w:type="gramStart"/>
      <w:r w:rsidRPr="003B09A8">
        <w:rPr>
          <w:sz w:val="28"/>
          <w:szCs w:val="28"/>
        </w:rPr>
        <w:t>.О</w:t>
      </w:r>
      <w:proofErr w:type="gramEnd"/>
      <w:r w:rsidRPr="003B09A8">
        <w:rPr>
          <w:sz w:val="28"/>
          <w:szCs w:val="28"/>
        </w:rPr>
        <w:t>О</w:t>
      </w:r>
      <w:proofErr w:type="spellEnd"/>
      <w:r w:rsidRPr="003B09A8">
        <w:rPr>
          <w:sz w:val="28"/>
          <w:szCs w:val="28"/>
        </w:rPr>
        <w:t>» и региональном сегменте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АИС «Контингент» и АИС «Навигатор». Педагогами и обучающимися активно используется федеральная государственная информационная система (ФГИС) «Моя школа».</w:t>
      </w:r>
    </w:p>
    <w:p w:rsidR="00A10CB3" w:rsidRPr="003B09A8" w:rsidRDefault="00A10CB3" w:rsidP="00A10CB3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На базе всех общеобразовательных учреждений реализуется программа внеурочной деятельности «</w:t>
      </w:r>
      <w:proofErr w:type="spellStart"/>
      <w:r w:rsidRPr="003B09A8">
        <w:rPr>
          <w:sz w:val="28"/>
          <w:szCs w:val="28"/>
        </w:rPr>
        <w:t>Агропоколение</w:t>
      </w:r>
      <w:proofErr w:type="spellEnd"/>
      <w:r w:rsidRPr="003B09A8">
        <w:rPr>
          <w:sz w:val="28"/>
          <w:szCs w:val="28"/>
        </w:rPr>
        <w:t>». Продолжают работу 6 опорных школ и 1 учреждение дополнительного образования по агротехнологическому образованию</w:t>
      </w:r>
      <w:r w:rsidR="007E620E" w:rsidRPr="003B09A8">
        <w:rPr>
          <w:sz w:val="28"/>
          <w:szCs w:val="28"/>
        </w:rPr>
        <w:t>,</w:t>
      </w:r>
      <w:r w:rsidRPr="003B09A8">
        <w:rPr>
          <w:sz w:val="28"/>
          <w:szCs w:val="28"/>
        </w:rPr>
        <w:t xml:space="preserve"> учреждениями подписаны договоры о взаимодействии  и сотрудничестве  с </w:t>
      </w:r>
      <w:proofErr w:type="spellStart"/>
      <w:r w:rsidRPr="003B09A8">
        <w:rPr>
          <w:sz w:val="28"/>
          <w:szCs w:val="28"/>
        </w:rPr>
        <w:t>ОмГАУ</w:t>
      </w:r>
      <w:proofErr w:type="spellEnd"/>
      <w:r w:rsidRPr="003B09A8">
        <w:rPr>
          <w:sz w:val="28"/>
          <w:szCs w:val="28"/>
        </w:rPr>
        <w:t xml:space="preserve"> им. П.А. Столыпина по научно-практическому направлению,  организации работы профильных </w:t>
      </w:r>
      <w:proofErr w:type="spellStart"/>
      <w:r w:rsidRPr="003B09A8">
        <w:rPr>
          <w:sz w:val="28"/>
          <w:szCs w:val="28"/>
        </w:rPr>
        <w:t>агроклассов</w:t>
      </w:r>
      <w:proofErr w:type="spellEnd"/>
      <w:r w:rsidRPr="003B09A8">
        <w:rPr>
          <w:sz w:val="28"/>
          <w:szCs w:val="28"/>
        </w:rPr>
        <w:t>.</w:t>
      </w:r>
    </w:p>
    <w:p w:rsidR="00A10CB3" w:rsidRPr="003B09A8" w:rsidRDefault="00A10CB3" w:rsidP="00A10CB3">
      <w:pPr>
        <w:widowControl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Продолжают развиваться общественные объединения </w:t>
      </w:r>
      <w:proofErr w:type="gramStart"/>
      <w:r w:rsidRPr="003B09A8">
        <w:rPr>
          <w:sz w:val="28"/>
          <w:szCs w:val="28"/>
        </w:rPr>
        <w:t>обучающихся</w:t>
      </w:r>
      <w:proofErr w:type="gramEnd"/>
      <w:r w:rsidRPr="003B09A8">
        <w:rPr>
          <w:sz w:val="28"/>
          <w:szCs w:val="28"/>
        </w:rPr>
        <w:t xml:space="preserve">. В </w:t>
      </w:r>
      <w:r w:rsidR="00A36C5E">
        <w:rPr>
          <w:sz w:val="28"/>
          <w:szCs w:val="28"/>
        </w:rPr>
        <w:t xml:space="preserve">       </w:t>
      </w:r>
      <w:r w:rsidRPr="003B09A8">
        <w:rPr>
          <w:sz w:val="28"/>
          <w:szCs w:val="28"/>
        </w:rPr>
        <w:t>22 образовательных учреждениях открыты первичные отделения Российского движения детей и молодежи «Движение первых», в которые входят</w:t>
      </w:r>
      <w:r w:rsidR="00A36C5E">
        <w:rPr>
          <w:sz w:val="28"/>
          <w:szCs w:val="28"/>
        </w:rPr>
        <w:t xml:space="preserve">   </w:t>
      </w:r>
      <w:r w:rsidRPr="003B09A8">
        <w:rPr>
          <w:sz w:val="28"/>
          <w:szCs w:val="28"/>
        </w:rPr>
        <w:t xml:space="preserve"> </w:t>
      </w:r>
      <w:r w:rsidR="00A36C5E">
        <w:rPr>
          <w:sz w:val="28"/>
          <w:szCs w:val="28"/>
        </w:rPr>
        <w:t xml:space="preserve">              </w:t>
      </w:r>
      <w:r w:rsidRPr="003B09A8">
        <w:rPr>
          <w:sz w:val="28"/>
          <w:szCs w:val="28"/>
        </w:rPr>
        <w:t xml:space="preserve">1688 обучающихся образовательных учреждений Тюкалинского муниципального </w:t>
      </w:r>
      <w:r w:rsidRPr="003B09A8">
        <w:rPr>
          <w:sz w:val="28"/>
          <w:szCs w:val="28"/>
        </w:rPr>
        <w:lastRenderedPageBreak/>
        <w:t xml:space="preserve">района. На базе 18 общеобразовательных учреждений созданы отряды </w:t>
      </w:r>
      <w:proofErr w:type="spellStart"/>
      <w:r w:rsidRPr="003B09A8">
        <w:rPr>
          <w:sz w:val="28"/>
          <w:szCs w:val="28"/>
        </w:rPr>
        <w:t>Юнармии</w:t>
      </w:r>
      <w:proofErr w:type="spellEnd"/>
      <w:r w:rsidRPr="003B09A8">
        <w:rPr>
          <w:sz w:val="28"/>
          <w:szCs w:val="28"/>
        </w:rPr>
        <w:t xml:space="preserve">, насчитывающие 553 человек; 18 отрядов юных инспекторов дорожного движения </w:t>
      </w:r>
      <w:r w:rsidR="00293A4F">
        <w:rPr>
          <w:sz w:val="28"/>
          <w:szCs w:val="28"/>
        </w:rPr>
        <w:t>-</w:t>
      </w:r>
      <w:r w:rsidRPr="003B09A8">
        <w:rPr>
          <w:sz w:val="28"/>
          <w:szCs w:val="28"/>
        </w:rPr>
        <w:t xml:space="preserve"> 181 обучающийся, 18 дружин юных пожарных </w:t>
      </w:r>
      <w:r w:rsidR="00293A4F">
        <w:rPr>
          <w:sz w:val="28"/>
          <w:szCs w:val="28"/>
        </w:rPr>
        <w:t>-</w:t>
      </w:r>
      <w:r w:rsidRPr="003B09A8">
        <w:rPr>
          <w:sz w:val="28"/>
          <w:szCs w:val="28"/>
        </w:rPr>
        <w:t xml:space="preserve"> 155 обучающихся.</w:t>
      </w:r>
    </w:p>
    <w:p w:rsidR="00A10CB3" w:rsidRPr="003B09A8" w:rsidRDefault="00A10CB3" w:rsidP="00A10CB3">
      <w:pPr>
        <w:tabs>
          <w:tab w:val="left" w:pos="0"/>
        </w:tabs>
        <w:ind w:firstLine="567"/>
        <w:jc w:val="both"/>
        <w:rPr>
          <w:sz w:val="40"/>
          <w:szCs w:val="40"/>
        </w:rPr>
      </w:pPr>
      <w:r w:rsidRPr="003B09A8">
        <w:rPr>
          <w:sz w:val="28"/>
          <w:szCs w:val="28"/>
        </w:rPr>
        <w:t xml:space="preserve">В рамках выявления, развития и поддержки способной и талантливой молодежи </w:t>
      </w:r>
      <w:r w:rsidR="007E620E" w:rsidRPr="003B09A8">
        <w:rPr>
          <w:sz w:val="28"/>
          <w:szCs w:val="28"/>
        </w:rPr>
        <w:t>г</w:t>
      </w:r>
      <w:r w:rsidRPr="003B09A8">
        <w:rPr>
          <w:sz w:val="28"/>
          <w:szCs w:val="28"/>
        </w:rPr>
        <w:t xml:space="preserve">ранты Администрации района «За отличные успехи в обучении» и   «За особые успехи в обучении, творческую и социальную активность» получил </w:t>
      </w:r>
      <w:r w:rsidR="00293A4F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21 выпускник 11 классов. Всего в 2024 году </w:t>
      </w:r>
      <w:r w:rsidR="007E620E" w:rsidRPr="003B09A8">
        <w:rPr>
          <w:sz w:val="28"/>
          <w:szCs w:val="28"/>
        </w:rPr>
        <w:t>г</w:t>
      </w:r>
      <w:r w:rsidRPr="003B09A8">
        <w:rPr>
          <w:sz w:val="28"/>
          <w:szCs w:val="28"/>
        </w:rPr>
        <w:t>ранты Администрации района получили 103 обучающихся на общую сумму 187 тысяч 600 рублей.</w:t>
      </w:r>
      <w:r w:rsidRPr="003B09A8">
        <w:rPr>
          <w:sz w:val="40"/>
          <w:szCs w:val="40"/>
        </w:rPr>
        <w:t xml:space="preserve"> </w:t>
      </w:r>
    </w:p>
    <w:p w:rsidR="00A10CB3" w:rsidRPr="003B09A8" w:rsidRDefault="00A10CB3" w:rsidP="00A10CB3">
      <w:pPr>
        <w:widowControl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На организацию бесплатного горячего питания обучающихся 1-4 классов выделено 16137,69 тыс.</w:t>
      </w:r>
      <w:r w:rsidR="000C5C4B" w:rsidRPr="003B09A8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рублей. </w:t>
      </w:r>
      <w:r w:rsidR="000C5C4B" w:rsidRPr="003B09A8">
        <w:rPr>
          <w:sz w:val="28"/>
          <w:szCs w:val="28"/>
        </w:rPr>
        <w:t>Н</w:t>
      </w:r>
      <w:r w:rsidRPr="003B09A8">
        <w:rPr>
          <w:sz w:val="28"/>
          <w:szCs w:val="28"/>
        </w:rPr>
        <w:t xml:space="preserve">а организацию горячего питания школьников </w:t>
      </w:r>
      <w:r w:rsidR="00CE33B9">
        <w:rPr>
          <w:sz w:val="28"/>
          <w:szCs w:val="28"/>
        </w:rPr>
        <w:t xml:space="preserve">  </w:t>
      </w:r>
      <w:r w:rsidRPr="003B09A8">
        <w:rPr>
          <w:sz w:val="28"/>
          <w:szCs w:val="28"/>
        </w:rPr>
        <w:t xml:space="preserve">5-11 классов </w:t>
      </w:r>
      <w:r w:rsidR="00293A4F">
        <w:rPr>
          <w:sz w:val="28"/>
          <w:szCs w:val="28"/>
        </w:rPr>
        <w:t>направлено</w:t>
      </w:r>
      <w:r w:rsidRPr="003B09A8">
        <w:rPr>
          <w:sz w:val="28"/>
          <w:szCs w:val="28"/>
        </w:rPr>
        <w:t xml:space="preserve"> 1234,22 тыс.</w:t>
      </w:r>
      <w:r w:rsidR="000C5C4B" w:rsidRPr="003B09A8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рублей. </w:t>
      </w:r>
    </w:p>
    <w:p w:rsidR="00A10CB3" w:rsidRPr="003B09A8" w:rsidRDefault="00A10CB3" w:rsidP="00A10CB3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На реализацию мер по укреплению и развитию материально-технической базы выделено 29020,12 тыс.</w:t>
      </w:r>
      <w:r w:rsidR="000C5C4B" w:rsidRPr="003B09A8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рублей, из них на ремонт учреждений образования по состоянию на 1 октября 2024 г. </w:t>
      </w:r>
      <w:r w:rsidR="00293A4F">
        <w:rPr>
          <w:sz w:val="28"/>
          <w:szCs w:val="28"/>
        </w:rPr>
        <w:t>затрачено</w:t>
      </w:r>
      <w:r w:rsidRPr="003B09A8">
        <w:rPr>
          <w:sz w:val="28"/>
          <w:szCs w:val="28"/>
        </w:rPr>
        <w:t xml:space="preserve"> 19453,50 тыс. рублей.</w:t>
      </w:r>
    </w:p>
    <w:p w:rsidR="00A10CB3" w:rsidRPr="003B09A8" w:rsidRDefault="00A10CB3" w:rsidP="00A10CB3">
      <w:pPr>
        <w:pStyle w:val="af4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3B09A8">
        <w:rPr>
          <w:rFonts w:ascii="Times New Roman" w:hAnsi="Times New Roman"/>
          <w:sz w:val="28"/>
          <w:szCs w:val="28"/>
        </w:rPr>
        <w:t xml:space="preserve">На организацию безопасного подвоза обучающихся к местам обучения </w:t>
      </w:r>
      <w:r w:rsidR="00293A4F">
        <w:rPr>
          <w:rFonts w:ascii="Times New Roman" w:hAnsi="Times New Roman"/>
          <w:sz w:val="28"/>
          <w:szCs w:val="28"/>
        </w:rPr>
        <w:t>направлено</w:t>
      </w:r>
      <w:r w:rsidRPr="003B09A8">
        <w:rPr>
          <w:rFonts w:ascii="Times New Roman" w:hAnsi="Times New Roman"/>
          <w:sz w:val="28"/>
          <w:szCs w:val="28"/>
        </w:rPr>
        <w:t xml:space="preserve"> 9641,98 тыс.</w:t>
      </w:r>
      <w:r w:rsidR="000C5C4B" w:rsidRPr="003B09A8">
        <w:rPr>
          <w:rFonts w:ascii="Times New Roman" w:hAnsi="Times New Roman"/>
          <w:sz w:val="28"/>
          <w:szCs w:val="28"/>
        </w:rPr>
        <w:t xml:space="preserve"> </w:t>
      </w:r>
      <w:r w:rsidRPr="003B09A8">
        <w:rPr>
          <w:rFonts w:ascii="Times New Roman" w:hAnsi="Times New Roman"/>
          <w:sz w:val="28"/>
          <w:szCs w:val="28"/>
        </w:rPr>
        <w:t>рублей</w:t>
      </w:r>
      <w:r w:rsidR="000C5C4B" w:rsidRPr="003B09A8">
        <w:rPr>
          <w:rFonts w:ascii="Times New Roman" w:hAnsi="Times New Roman"/>
          <w:sz w:val="28"/>
          <w:szCs w:val="28"/>
        </w:rPr>
        <w:t>.</w:t>
      </w:r>
    </w:p>
    <w:p w:rsidR="00A10CB3" w:rsidRPr="003B09A8" w:rsidRDefault="00A10CB3" w:rsidP="000C5C4B">
      <w:pPr>
        <w:pStyle w:val="af4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3B09A8">
        <w:rPr>
          <w:rFonts w:ascii="Times New Roman" w:hAnsi="Times New Roman"/>
          <w:sz w:val="28"/>
          <w:szCs w:val="28"/>
        </w:rPr>
        <w:t>В 2024 году в образовательные учреждения Тюкалинского муниципального района принято 10 молодых педагогов.</w:t>
      </w:r>
      <w:r w:rsidRPr="003B09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B09A8">
        <w:rPr>
          <w:rFonts w:ascii="Times New Roman" w:hAnsi="Times New Roman"/>
          <w:sz w:val="28"/>
          <w:szCs w:val="28"/>
        </w:rPr>
        <w:t xml:space="preserve">На базе </w:t>
      </w:r>
      <w:r w:rsidR="000C5C4B" w:rsidRPr="003B09A8">
        <w:rPr>
          <w:rFonts w:ascii="Times New Roman" w:hAnsi="Times New Roman"/>
          <w:sz w:val="28"/>
          <w:szCs w:val="28"/>
        </w:rPr>
        <w:t>МОБУ «</w:t>
      </w:r>
      <w:r w:rsidRPr="003B09A8">
        <w:rPr>
          <w:rFonts w:ascii="Times New Roman" w:hAnsi="Times New Roman"/>
          <w:sz w:val="28"/>
          <w:szCs w:val="28"/>
        </w:rPr>
        <w:t>Гимнази</w:t>
      </w:r>
      <w:r w:rsidR="000C5C4B" w:rsidRPr="003B09A8">
        <w:rPr>
          <w:rFonts w:ascii="Times New Roman" w:hAnsi="Times New Roman"/>
          <w:sz w:val="28"/>
          <w:szCs w:val="28"/>
        </w:rPr>
        <w:t>я</w:t>
      </w:r>
      <w:r w:rsidRPr="003B09A8">
        <w:rPr>
          <w:rFonts w:ascii="Times New Roman" w:hAnsi="Times New Roman"/>
          <w:sz w:val="28"/>
          <w:szCs w:val="28"/>
        </w:rPr>
        <w:t xml:space="preserve"> г.</w:t>
      </w:r>
      <w:r w:rsidR="000C5C4B" w:rsidRPr="003B09A8">
        <w:rPr>
          <w:rFonts w:ascii="Times New Roman" w:hAnsi="Times New Roman"/>
          <w:sz w:val="28"/>
          <w:szCs w:val="28"/>
        </w:rPr>
        <w:t xml:space="preserve"> </w:t>
      </w:r>
      <w:r w:rsidRPr="003B09A8">
        <w:rPr>
          <w:rFonts w:ascii="Times New Roman" w:hAnsi="Times New Roman"/>
          <w:sz w:val="28"/>
          <w:szCs w:val="28"/>
        </w:rPr>
        <w:t>Тюкалинска</w:t>
      </w:r>
      <w:r w:rsidR="000C5C4B" w:rsidRPr="003B09A8">
        <w:rPr>
          <w:rFonts w:ascii="Times New Roman" w:hAnsi="Times New Roman"/>
          <w:sz w:val="28"/>
          <w:szCs w:val="28"/>
        </w:rPr>
        <w:t>»</w:t>
      </w:r>
      <w:r w:rsidRPr="003B09A8">
        <w:rPr>
          <w:rFonts w:ascii="Times New Roman" w:hAnsi="Times New Roman"/>
          <w:sz w:val="28"/>
          <w:szCs w:val="28"/>
        </w:rPr>
        <w:t xml:space="preserve"> продолжается реализация программы «Земский учитель». В 2024 году выплату </w:t>
      </w:r>
      <w:r w:rsidR="000C5C4B" w:rsidRPr="003B09A8">
        <w:rPr>
          <w:rFonts w:ascii="Times New Roman" w:hAnsi="Times New Roman"/>
          <w:sz w:val="28"/>
          <w:szCs w:val="28"/>
        </w:rPr>
        <w:t xml:space="preserve"> размером</w:t>
      </w:r>
      <w:r w:rsidRPr="003B09A8">
        <w:rPr>
          <w:rFonts w:ascii="Times New Roman" w:hAnsi="Times New Roman"/>
          <w:sz w:val="28"/>
          <w:szCs w:val="28"/>
        </w:rPr>
        <w:t xml:space="preserve"> 1 млн</w:t>
      </w:r>
      <w:r w:rsidR="000C5C4B" w:rsidRPr="003B09A8">
        <w:rPr>
          <w:rFonts w:ascii="Times New Roman" w:hAnsi="Times New Roman"/>
          <w:sz w:val="28"/>
          <w:szCs w:val="28"/>
        </w:rPr>
        <w:t>.</w:t>
      </w:r>
      <w:r w:rsidRPr="003B09A8">
        <w:rPr>
          <w:rFonts w:ascii="Times New Roman" w:hAnsi="Times New Roman"/>
          <w:sz w:val="28"/>
          <w:szCs w:val="28"/>
        </w:rPr>
        <w:t xml:space="preserve"> руб</w:t>
      </w:r>
      <w:r w:rsidR="000C5C4B" w:rsidRPr="003B09A8">
        <w:rPr>
          <w:rFonts w:ascii="Times New Roman" w:hAnsi="Times New Roman"/>
          <w:sz w:val="28"/>
          <w:szCs w:val="28"/>
        </w:rPr>
        <w:t>лей</w:t>
      </w:r>
      <w:r w:rsidRPr="003B09A8">
        <w:rPr>
          <w:rFonts w:ascii="Times New Roman" w:hAnsi="Times New Roman"/>
          <w:sz w:val="28"/>
          <w:szCs w:val="28"/>
        </w:rPr>
        <w:t xml:space="preserve"> получит один учитель, прибывший на работу в район.</w:t>
      </w:r>
    </w:p>
    <w:p w:rsidR="00F967E4" w:rsidRPr="003B09A8" w:rsidRDefault="00F967E4" w:rsidP="0045496C">
      <w:pPr>
        <w:widowControl/>
        <w:tabs>
          <w:tab w:val="left" w:pos="1080"/>
          <w:tab w:val="left" w:pos="5940"/>
        </w:tabs>
        <w:ind w:firstLine="567"/>
        <w:jc w:val="both"/>
        <w:rPr>
          <w:sz w:val="28"/>
        </w:rPr>
      </w:pPr>
    </w:p>
    <w:p w:rsidR="00F967E4" w:rsidRPr="003B09A8" w:rsidRDefault="00C91224" w:rsidP="0016188D">
      <w:pPr>
        <w:widowControl/>
        <w:tabs>
          <w:tab w:val="left" w:pos="1080"/>
          <w:tab w:val="left" w:pos="5940"/>
        </w:tabs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КУЛЬТУРА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Сферу культуры Тюкалинского района представляют 6 юридических лиц: Управление культуры, МКУ «</w:t>
      </w:r>
      <w:proofErr w:type="spellStart"/>
      <w:r w:rsidRPr="003B09A8">
        <w:rPr>
          <w:sz w:val="28"/>
          <w:szCs w:val="28"/>
        </w:rPr>
        <w:t>Тюкалинский</w:t>
      </w:r>
      <w:proofErr w:type="spellEnd"/>
      <w:r w:rsidRPr="003B09A8">
        <w:rPr>
          <w:sz w:val="28"/>
          <w:szCs w:val="28"/>
        </w:rPr>
        <w:t xml:space="preserve"> ЦФПХО», БОУ ДО «</w:t>
      </w:r>
      <w:proofErr w:type="spellStart"/>
      <w:r w:rsidRPr="003B09A8">
        <w:rPr>
          <w:sz w:val="28"/>
          <w:szCs w:val="28"/>
        </w:rPr>
        <w:t>Тюкалинская</w:t>
      </w:r>
      <w:proofErr w:type="spellEnd"/>
      <w:r w:rsidRPr="003B09A8">
        <w:rPr>
          <w:sz w:val="28"/>
          <w:szCs w:val="28"/>
        </w:rPr>
        <w:t xml:space="preserve"> ДШИ», БУК «</w:t>
      </w:r>
      <w:proofErr w:type="spellStart"/>
      <w:r w:rsidRPr="003B09A8">
        <w:rPr>
          <w:sz w:val="28"/>
          <w:szCs w:val="28"/>
        </w:rPr>
        <w:t>Тюкалинская</w:t>
      </w:r>
      <w:proofErr w:type="spellEnd"/>
      <w:r w:rsidRPr="003B09A8">
        <w:rPr>
          <w:sz w:val="28"/>
          <w:szCs w:val="28"/>
        </w:rPr>
        <w:t xml:space="preserve"> ЦКС», БУК «</w:t>
      </w:r>
      <w:proofErr w:type="spellStart"/>
      <w:r w:rsidRPr="003B09A8">
        <w:rPr>
          <w:sz w:val="28"/>
          <w:szCs w:val="28"/>
        </w:rPr>
        <w:t>Тюкалинская</w:t>
      </w:r>
      <w:proofErr w:type="spellEnd"/>
      <w:r w:rsidRPr="003B09A8">
        <w:rPr>
          <w:sz w:val="28"/>
          <w:szCs w:val="28"/>
        </w:rPr>
        <w:t xml:space="preserve"> ЦБС», БУК «</w:t>
      </w:r>
      <w:proofErr w:type="spellStart"/>
      <w:r w:rsidRPr="003B09A8">
        <w:rPr>
          <w:sz w:val="28"/>
          <w:szCs w:val="28"/>
        </w:rPr>
        <w:t>Тюкалинский</w:t>
      </w:r>
      <w:proofErr w:type="spellEnd"/>
      <w:r w:rsidRPr="003B09A8">
        <w:rPr>
          <w:sz w:val="28"/>
          <w:szCs w:val="28"/>
        </w:rPr>
        <w:t xml:space="preserve"> историко-краеведческий музей», в которые входят 52 сетевых единицы, в том числе 25 библиотек, 17 СДК, 5 сельских клубов. 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Для создания  комфортных и  безопасных условий  развития дополнительного образования детей в сфере культуры,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 в течение 9 месяцев 2024 года был</w:t>
      </w:r>
      <w:r w:rsidR="00233D64">
        <w:rPr>
          <w:sz w:val="28"/>
          <w:szCs w:val="28"/>
        </w:rPr>
        <w:t xml:space="preserve"> проведен комплекс</w:t>
      </w:r>
      <w:r w:rsidRPr="003B09A8">
        <w:rPr>
          <w:sz w:val="28"/>
          <w:szCs w:val="28"/>
        </w:rPr>
        <w:t xml:space="preserve"> мероприяти</w:t>
      </w:r>
      <w:r w:rsidR="00233D64">
        <w:rPr>
          <w:sz w:val="28"/>
          <w:szCs w:val="28"/>
        </w:rPr>
        <w:t>й</w:t>
      </w:r>
      <w:r w:rsidRPr="003B09A8">
        <w:rPr>
          <w:sz w:val="28"/>
          <w:szCs w:val="28"/>
        </w:rPr>
        <w:t>.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В целях реализации подпрограммы «Поддержка органов местного самоуправления по осуществлению полномочий в сфере культуры» государственной программы Омской области «Развитие культуры и туризма», выполнен ремонт в </w:t>
      </w:r>
      <w:proofErr w:type="spellStart"/>
      <w:r w:rsidRPr="003B09A8">
        <w:rPr>
          <w:sz w:val="28"/>
          <w:szCs w:val="28"/>
        </w:rPr>
        <w:t>Нагибинском</w:t>
      </w:r>
      <w:proofErr w:type="spellEnd"/>
      <w:r w:rsidRPr="003B09A8">
        <w:rPr>
          <w:sz w:val="28"/>
          <w:szCs w:val="28"/>
        </w:rPr>
        <w:t xml:space="preserve"> и </w:t>
      </w:r>
      <w:proofErr w:type="spellStart"/>
      <w:r w:rsidRPr="003B09A8">
        <w:rPr>
          <w:sz w:val="28"/>
          <w:szCs w:val="28"/>
        </w:rPr>
        <w:t>Новокошкульском</w:t>
      </w:r>
      <w:proofErr w:type="spellEnd"/>
      <w:r w:rsidRPr="003B09A8">
        <w:rPr>
          <w:sz w:val="28"/>
          <w:szCs w:val="28"/>
        </w:rPr>
        <w:t xml:space="preserve"> СДК (произведена замена окон на ПВХ пакеты). 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На средства бюджета муниципального района </w:t>
      </w:r>
      <w:r w:rsidR="00233D64">
        <w:rPr>
          <w:sz w:val="28"/>
          <w:szCs w:val="28"/>
        </w:rPr>
        <w:t xml:space="preserve">проведены текущие и косметические ремонты </w:t>
      </w:r>
      <w:r w:rsidRPr="003B09A8">
        <w:rPr>
          <w:sz w:val="28"/>
          <w:szCs w:val="28"/>
        </w:rPr>
        <w:t xml:space="preserve">29 </w:t>
      </w:r>
      <w:r w:rsidR="00CE33B9">
        <w:rPr>
          <w:sz w:val="28"/>
          <w:szCs w:val="28"/>
        </w:rPr>
        <w:t>зданий</w:t>
      </w:r>
      <w:r w:rsidRPr="003B09A8">
        <w:rPr>
          <w:sz w:val="28"/>
          <w:szCs w:val="28"/>
        </w:rPr>
        <w:t xml:space="preserve"> учреждений культуры (ремонт крылец  в ДШИ, ЦНТ,  </w:t>
      </w:r>
      <w:proofErr w:type="spellStart"/>
      <w:r w:rsidRPr="003B09A8">
        <w:rPr>
          <w:sz w:val="28"/>
          <w:szCs w:val="28"/>
        </w:rPr>
        <w:t>Оброскинском</w:t>
      </w:r>
      <w:proofErr w:type="spellEnd"/>
      <w:r w:rsidRPr="003B09A8">
        <w:rPr>
          <w:sz w:val="28"/>
          <w:szCs w:val="28"/>
        </w:rPr>
        <w:t xml:space="preserve"> СДК; ремонт кровли в ДШИ и </w:t>
      </w:r>
      <w:proofErr w:type="spellStart"/>
      <w:r w:rsidRPr="003B09A8">
        <w:rPr>
          <w:sz w:val="28"/>
          <w:szCs w:val="28"/>
        </w:rPr>
        <w:t>Белоглазовском</w:t>
      </w:r>
      <w:proofErr w:type="spellEnd"/>
      <w:r w:rsidRPr="003B09A8">
        <w:rPr>
          <w:sz w:val="28"/>
          <w:szCs w:val="28"/>
        </w:rPr>
        <w:t xml:space="preserve"> СДК; замена  дверных  и оконных блоков в </w:t>
      </w:r>
      <w:proofErr w:type="spellStart"/>
      <w:r w:rsidRPr="003B09A8">
        <w:rPr>
          <w:sz w:val="28"/>
          <w:szCs w:val="28"/>
        </w:rPr>
        <w:t>Красноусовском</w:t>
      </w:r>
      <w:proofErr w:type="spellEnd"/>
      <w:r w:rsidRPr="003B09A8">
        <w:rPr>
          <w:sz w:val="28"/>
          <w:szCs w:val="28"/>
        </w:rPr>
        <w:t xml:space="preserve">, </w:t>
      </w:r>
      <w:proofErr w:type="spellStart"/>
      <w:r w:rsidRPr="003B09A8">
        <w:rPr>
          <w:sz w:val="28"/>
          <w:szCs w:val="28"/>
        </w:rPr>
        <w:t>Оброскинском</w:t>
      </w:r>
      <w:proofErr w:type="spellEnd"/>
      <w:r w:rsidRPr="003B09A8">
        <w:rPr>
          <w:sz w:val="28"/>
          <w:szCs w:val="28"/>
        </w:rPr>
        <w:t xml:space="preserve">, </w:t>
      </w:r>
      <w:proofErr w:type="spellStart"/>
      <w:r w:rsidRPr="003B09A8">
        <w:rPr>
          <w:sz w:val="28"/>
          <w:szCs w:val="28"/>
        </w:rPr>
        <w:t>Сажинском</w:t>
      </w:r>
      <w:proofErr w:type="spellEnd"/>
      <w:r w:rsidRPr="003B09A8">
        <w:rPr>
          <w:sz w:val="28"/>
          <w:szCs w:val="28"/>
        </w:rPr>
        <w:t xml:space="preserve"> СДК, </w:t>
      </w:r>
      <w:proofErr w:type="spellStart"/>
      <w:r w:rsidRPr="003B09A8">
        <w:rPr>
          <w:sz w:val="28"/>
          <w:szCs w:val="28"/>
        </w:rPr>
        <w:t>райцонной</w:t>
      </w:r>
      <w:proofErr w:type="spellEnd"/>
      <w:r w:rsidRPr="003B09A8">
        <w:rPr>
          <w:sz w:val="28"/>
          <w:szCs w:val="28"/>
        </w:rPr>
        <w:t xml:space="preserve"> и Троицкой библиотеках; ремонт котельной в Малиновском СДК, ремонт отопления в </w:t>
      </w:r>
      <w:proofErr w:type="spellStart"/>
      <w:r w:rsidRPr="003B09A8">
        <w:rPr>
          <w:sz w:val="28"/>
          <w:szCs w:val="28"/>
        </w:rPr>
        <w:t>Белоглазовском</w:t>
      </w:r>
      <w:proofErr w:type="spellEnd"/>
      <w:r w:rsidRPr="003B09A8">
        <w:rPr>
          <w:sz w:val="28"/>
          <w:szCs w:val="28"/>
        </w:rPr>
        <w:t xml:space="preserve">, Старосолдатском, Хуторском СДК, установка ограждения в </w:t>
      </w:r>
      <w:proofErr w:type="spellStart"/>
      <w:r w:rsidRPr="003B09A8">
        <w:rPr>
          <w:sz w:val="28"/>
          <w:szCs w:val="28"/>
        </w:rPr>
        <w:t>Оброскинском</w:t>
      </w:r>
      <w:proofErr w:type="spellEnd"/>
      <w:r w:rsidRPr="003B09A8">
        <w:rPr>
          <w:sz w:val="28"/>
          <w:szCs w:val="28"/>
        </w:rPr>
        <w:t xml:space="preserve"> СДК</w:t>
      </w:r>
      <w:r w:rsidR="00233D64">
        <w:rPr>
          <w:sz w:val="28"/>
          <w:szCs w:val="28"/>
        </w:rPr>
        <w:t xml:space="preserve"> и другие</w:t>
      </w:r>
      <w:r w:rsidRPr="003B09A8">
        <w:rPr>
          <w:sz w:val="28"/>
          <w:szCs w:val="28"/>
        </w:rPr>
        <w:t xml:space="preserve">). </w:t>
      </w:r>
    </w:p>
    <w:p w:rsidR="00654A63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В фонды библиотек приобретено</w:t>
      </w:r>
      <w:r w:rsidR="00233D64">
        <w:rPr>
          <w:sz w:val="28"/>
          <w:szCs w:val="28"/>
        </w:rPr>
        <w:t>:</w:t>
      </w:r>
      <w:r w:rsidRPr="003B09A8">
        <w:rPr>
          <w:sz w:val="28"/>
          <w:szCs w:val="28"/>
        </w:rPr>
        <w:t xml:space="preserve"> за счёт средств муниципального бюджета  382 экземпляр</w:t>
      </w:r>
      <w:r w:rsidR="00233D64">
        <w:rPr>
          <w:sz w:val="28"/>
          <w:szCs w:val="28"/>
        </w:rPr>
        <w:t>а</w:t>
      </w:r>
      <w:r w:rsidRPr="003B09A8">
        <w:rPr>
          <w:sz w:val="28"/>
          <w:szCs w:val="28"/>
        </w:rPr>
        <w:t xml:space="preserve"> периодических изданий на сумму 100 </w:t>
      </w:r>
      <w:r w:rsidR="00233D64">
        <w:rPr>
          <w:sz w:val="28"/>
          <w:szCs w:val="28"/>
        </w:rPr>
        <w:t xml:space="preserve">тыс. </w:t>
      </w:r>
      <w:r w:rsidRPr="003B09A8">
        <w:rPr>
          <w:sz w:val="28"/>
          <w:szCs w:val="28"/>
        </w:rPr>
        <w:t>рублей</w:t>
      </w:r>
      <w:r w:rsidR="00233D64">
        <w:rPr>
          <w:sz w:val="28"/>
          <w:szCs w:val="28"/>
        </w:rPr>
        <w:t>;</w:t>
      </w:r>
      <w:r w:rsidRPr="003B09A8">
        <w:rPr>
          <w:sz w:val="28"/>
          <w:szCs w:val="28"/>
        </w:rPr>
        <w:t xml:space="preserve"> на средства федерального бюджета 415 экземпляров книг на общую сумму 11</w:t>
      </w:r>
      <w:r w:rsidR="00233D64">
        <w:rPr>
          <w:sz w:val="28"/>
          <w:szCs w:val="28"/>
        </w:rPr>
        <w:t>7 тыс.</w:t>
      </w:r>
      <w:r w:rsidRPr="003B09A8">
        <w:rPr>
          <w:sz w:val="28"/>
          <w:szCs w:val="28"/>
        </w:rPr>
        <w:t xml:space="preserve"> рублей. 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lastRenderedPageBreak/>
        <w:t>В СДК и  библиотеках работают 423 клубных формирования, любительских объединений, реализуются 86 программ и проектов, направленных на гражданско</w:t>
      </w:r>
      <w:r w:rsidR="00654A63" w:rsidRPr="003B09A8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 - патриотическое и нравственное воспитание подрастающего поколения, развитие самодеятельного художественного творчества населения, поддержку граждан преклонного возраста, лиц с ограничениями по здоровью поддержку и развитие чтения.</w:t>
      </w:r>
    </w:p>
    <w:p w:rsidR="0016188D" w:rsidRPr="003B09A8" w:rsidRDefault="0016188D" w:rsidP="00654A63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Специалистами учреждений культуры успешно проведены социально-значимые  акции и событийные мероприятия:   уездный праздник «На тракте Тюкалинском</w:t>
      </w:r>
      <w:r w:rsidRPr="003B09A8">
        <w:rPr>
          <w:bCs/>
          <w:sz w:val="28"/>
          <w:szCs w:val="28"/>
          <w:shd w:val="clear" w:color="auto" w:fill="FFFFFF"/>
        </w:rPr>
        <w:t>. День семьи», посвящённый 265-летию со дня основания Тюкалинска, р</w:t>
      </w:r>
      <w:r w:rsidRPr="003B09A8">
        <w:rPr>
          <w:sz w:val="28"/>
          <w:szCs w:val="28"/>
          <w:shd w:val="clear" w:color="auto" w:fill="FFFFFF"/>
        </w:rPr>
        <w:t xml:space="preserve">айонный театральный фестиваль «Театр собирает друзей», посвященный Международному Дню театра, XI межрайонный детский фестиваль национальных культур «Венок дружбы», торжество «Время жить! Время помнить! </w:t>
      </w:r>
      <w:proofErr w:type="gramStart"/>
      <w:r w:rsidRPr="003B09A8">
        <w:rPr>
          <w:sz w:val="28"/>
          <w:szCs w:val="28"/>
          <w:shd w:val="clear" w:color="auto" w:fill="FFFFFF"/>
        </w:rPr>
        <w:t xml:space="preserve">Время побеждать!», посвящённое 79-й годовщине Победы в Великой Отечественной войне, X </w:t>
      </w:r>
      <w:proofErr w:type="spellStart"/>
      <w:r w:rsidRPr="003B09A8">
        <w:rPr>
          <w:sz w:val="28"/>
          <w:szCs w:val="28"/>
          <w:shd w:val="clear" w:color="auto" w:fill="FFFFFF"/>
        </w:rPr>
        <w:t>Тюкалинский</w:t>
      </w:r>
      <w:proofErr w:type="spellEnd"/>
      <w:r w:rsidRPr="003B09A8">
        <w:rPr>
          <w:sz w:val="28"/>
          <w:szCs w:val="28"/>
          <w:shd w:val="clear" w:color="auto" w:fill="FFFFFF"/>
        </w:rPr>
        <w:t xml:space="preserve"> открытый межрайонный фестиваль театральных миниатюр «В день Чехова» по произведениям русских и советских классиков, IX межрегиональный фестиваль любительских видеофильмов «Сибирь – моя родина», праздник народных промыслов и ремесел «Хорош дом, когда хозяева есть в нем» в рамках районного фестиваля «Напевы Сибирского тракта».</w:t>
      </w:r>
      <w:proofErr w:type="gramEnd"/>
      <w:r w:rsidRPr="003B09A8">
        <w:rPr>
          <w:sz w:val="28"/>
          <w:szCs w:val="28"/>
          <w:shd w:val="clear" w:color="auto" w:fill="FFFFFF"/>
        </w:rPr>
        <w:t xml:space="preserve"> В преддвер</w:t>
      </w:r>
      <w:proofErr w:type="gramStart"/>
      <w:r w:rsidRPr="003B09A8">
        <w:rPr>
          <w:sz w:val="28"/>
          <w:szCs w:val="28"/>
          <w:shd w:val="clear" w:color="auto" w:fill="FFFFFF"/>
        </w:rPr>
        <w:t>ии Уе</w:t>
      </w:r>
      <w:proofErr w:type="gramEnd"/>
      <w:r w:rsidRPr="003B09A8">
        <w:rPr>
          <w:sz w:val="28"/>
          <w:szCs w:val="28"/>
          <w:shd w:val="clear" w:color="auto" w:fill="FFFFFF"/>
        </w:rPr>
        <w:t>здного праздника «На тракте Тюкалинском» состоялась презентация книги «</w:t>
      </w:r>
      <w:proofErr w:type="spellStart"/>
      <w:r w:rsidRPr="003B09A8">
        <w:rPr>
          <w:sz w:val="28"/>
          <w:szCs w:val="28"/>
          <w:shd w:val="clear" w:color="auto" w:fill="FFFFFF"/>
        </w:rPr>
        <w:t>Тюкалинская</w:t>
      </w:r>
      <w:proofErr w:type="spellEnd"/>
      <w:r w:rsidRPr="003B09A8">
        <w:rPr>
          <w:sz w:val="28"/>
          <w:szCs w:val="28"/>
          <w:shd w:val="clear" w:color="auto" w:fill="FFFFFF"/>
        </w:rPr>
        <w:t xml:space="preserve"> свадьба», изданной Омский Государственным Центром народного творчества. </w:t>
      </w:r>
      <w:r w:rsidRPr="003B09A8">
        <w:rPr>
          <w:sz w:val="28"/>
          <w:szCs w:val="28"/>
        </w:rPr>
        <w:t xml:space="preserve">23 января на Главной сцене ВДНХ выставки </w:t>
      </w:r>
      <w:r w:rsidR="00654A63" w:rsidRPr="003B09A8">
        <w:rPr>
          <w:sz w:val="28"/>
          <w:szCs w:val="28"/>
        </w:rPr>
        <w:t>«</w:t>
      </w:r>
      <w:r w:rsidRPr="003B09A8">
        <w:rPr>
          <w:sz w:val="28"/>
          <w:szCs w:val="28"/>
        </w:rPr>
        <w:t>Россия</w:t>
      </w:r>
      <w:r w:rsidR="00654A63" w:rsidRPr="003B09A8">
        <w:rPr>
          <w:sz w:val="28"/>
          <w:szCs w:val="28"/>
        </w:rPr>
        <w:t>»</w:t>
      </w:r>
      <w:r w:rsidRPr="003B09A8">
        <w:rPr>
          <w:sz w:val="28"/>
          <w:szCs w:val="28"/>
        </w:rPr>
        <w:t xml:space="preserve"> зажжен огонь семейного очага «Сердце России», который отправился во все регионы страны. Омскую область представляли наши земляки - молодая пара </w:t>
      </w:r>
      <w:proofErr w:type="spellStart"/>
      <w:r w:rsidRPr="003B09A8">
        <w:rPr>
          <w:sz w:val="28"/>
          <w:szCs w:val="28"/>
        </w:rPr>
        <w:t>Ахтеньевых</w:t>
      </w:r>
      <w:proofErr w:type="spellEnd"/>
      <w:r w:rsidRPr="003B09A8">
        <w:rPr>
          <w:sz w:val="28"/>
          <w:szCs w:val="28"/>
        </w:rPr>
        <w:t>, которая 17 ноября в рамках Дня региона зарегистрировала брак по традиционной старожильческой свадьбе.</w:t>
      </w:r>
    </w:p>
    <w:p w:rsidR="0016188D" w:rsidRPr="003B09A8" w:rsidRDefault="0016188D" w:rsidP="0016188D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  <w:r w:rsidRPr="003B09A8">
        <w:rPr>
          <w:rFonts w:ascii="Times New Roman" w:hAnsi="Times New Roman"/>
          <w:sz w:val="28"/>
          <w:szCs w:val="28"/>
        </w:rPr>
        <w:t>Творческие коллективы БУК «</w:t>
      </w:r>
      <w:proofErr w:type="spellStart"/>
      <w:r w:rsidRPr="003B09A8">
        <w:rPr>
          <w:rFonts w:ascii="Times New Roman" w:hAnsi="Times New Roman"/>
          <w:sz w:val="28"/>
          <w:szCs w:val="28"/>
        </w:rPr>
        <w:t>Тюкалинская</w:t>
      </w:r>
      <w:proofErr w:type="spellEnd"/>
      <w:r w:rsidRPr="003B09A8">
        <w:rPr>
          <w:rFonts w:ascii="Times New Roman" w:hAnsi="Times New Roman"/>
          <w:sz w:val="28"/>
          <w:szCs w:val="28"/>
        </w:rPr>
        <w:t xml:space="preserve"> ЦКС» приняли успешное участие в  областных конкурсах и праздниках: </w:t>
      </w:r>
      <w:proofErr w:type="gramStart"/>
      <w:r w:rsidRPr="003B09A8">
        <w:rPr>
          <w:rFonts w:ascii="Times New Roman" w:hAnsi="Times New Roman"/>
          <w:sz w:val="28"/>
          <w:szCs w:val="28"/>
        </w:rPr>
        <w:t>«Парад национальностей» в рамках Международного форума приграничных территорий РФ и стран СНГ «Да будет дружба искренней и честной!» (образцовый ансамбль танца «Изумруд»); открытый межрайонный фестиваль гармонистов, баянистов,  частушечников «Народные узоры»;</w:t>
      </w:r>
      <w:r w:rsidRPr="003B09A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областной фестиваль-конкурс «Танцевальная муза» (образцовый танцевальный коллектив «Имидж»);</w:t>
      </w:r>
      <w:r w:rsidRPr="003B09A8">
        <w:rPr>
          <w:rFonts w:ascii="Times New Roman" w:hAnsi="Times New Roman"/>
          <w:sz w:val="28"/>
          <w:szCs w:val="28"/>
          <w:shd w:val="clear" w:color="auto" w:fill="FFFFFF"/>
        </w:rPr>
        <w:t xml:space="preserve"> I областной фестиваль малых театральных форм любительских коллективов для граждан старшего поколения «Театральная осень” (Клуб пожилых людей «Вдохновение» Тюкалинского народного театра);</w:t>
      </w:r>
      <w:proofErr w:type="gramEnd"/>
      <w:r w:rsidRPr="003B09A8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gramStart"/>
      <w:r w:rsidRPr="003B09A8">
        <w:rPr>
          <w:rFonts w:ascii="Times New Roman" w:hAnsi="Times New Roman"/>
          <w:sz w:val="28"/>
          <w:szCs w:val="28"/>
        </w:rPr>
        <w:t xml:space="preserve">праздник народного творчества «Душа России» в с. </w:t>
      </w:r>
      <w:proofErr w:type="spellStart"/>
      <w:r w:rsidRPr="003B09A8">
        <w:rPr>
          <w:rFonts w:ascii="Times New Roman" w:hAnsi="Times New Roman"/>
          <w:sz w:val="28"/>
          <w:szCs w:val="28"/>
        </w:rPr>
        <w:t>Ростовка</w:t>
      </w:r>
      <w:proofErr w:type="spellEnd"/>
      <w:r w:rsidRPr="003B09A8">
        <w:rPr>
          <w:rFonts w:ascii="Times New Roman" w:hAnsi="Times New Roman"/>
          <w:sz w:val="28"/>
          <w:szCs w:val="28"/>
        </w:rPr>
        <w:t xml:space="preserve"> Омского района  (образцовые танцевальные  коллективы «Имидж» и «Изумруд», народный ансамбль «Горница»,  солистка Ирины Соловьева).</w:t>
      </w:r>
      <w:proofErr w:type="gramEnd"/>
    </w:p>
    <w:p w:rsidR="0016188D" w:rsidRPr="003B09A8" w:rsidRDefault="0016188D" w:rsidP="0016188D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proofErr w:type="gramStart"/>
      <w:r w:rsidRPr="003B09A8">
        <w:rPr>
          <w:sz w:val="28"/>
          <w:szCs w:val="28"/>
          <w:shd w:val="clear" w:color="auto" w:fill="FFFFFF"/>
        </w:rPr>
        <w:t xml:space="preserve">Солистки Ирина Соловьева и Алена Михайленко </w:t>
      </w:r>
      <w:r w:rsidRPr="003B09A8">
        <w:rPr>
          <w:sz w:val="28"/>
          <w:szCs w:val="28"/>
        </w:rPr>
        <w:t xml:space="preserve">стали победителями   Регионального культурного проекта «Кубок Губернатора по художественному творчеству» в возрастной категории «молодежь» (2 и 3 места), а также </w:t>
      </w:r>
      <w:r w:rsidRPr="003B09A8">
        <w:rPr>
          <w:sz w:val="28"/>
          <w:szCs w:val="28"/>
          <w:shd w:val="clear" w:color="auto" w:fill="FFFFFF"/>
        </w:rPr>
        <w:t xml:space="preserve">приняли участие в масштабном гала-концерте Омского фестиваля «Россия – это мы!» с участием жителей Луганской и Донецкой народных республик, творческих коллективов и солистов Тюкалинского, </w:t>
      </w:r>
      <w:proofErr w:type="spellStart"/>
      <w:r w:rsidRPr="003B09A8">
        <w:rPr>
          <w:sz w:val="28"/>
          <w:szCs w:val="28"/>
          <w:shd w:val="clear" w:color="auto" w:fill="FFFFFF"/>
        </w:rPr>
        <w:t>Калачинского</w:t>
      </w:r>
      <w:proofErr w:type="spellEnd"/>
      <w:r w:rsidRPr="003B09A8">
        <w:rPr>
          <w:sz w:val="28"/>
          <w:szCs w:val="28"/>
          <w:shd w:val="clear" w:color="auto" w:fill="FFFFFF"/>
        </w:rPr>
        <w:t>, Таврического районов и города Омска.</w:t>
      </w:r>
      <w:proofErr w:type="gramEnd"/>
      <w:r w:rsidRPr="003B09A8">
        <w:rPr>
          <w:sz w:val="28"/>
          <w:szCs w:val="28"/>
          <w:shd w:val="clear" w:color="auto" w:fill="FFFFFF"/>
        </w:rPr>
        <w:t xml:space="preserve"> Благодарность Омского центра инноваций социальной сферы вручена наставнику проекта «Россия – это мы!» Александру Андреевичу </w:t>
      </w:r>
      <w:proofErr w:type="spellStart"/>
      <w:r w:rsidRPr="003B09A8">
        <w:rPr>
          <w:sz w:val="28"/>
          <w:szCs w:val="28"/>
          <w:shd w:val="clear" w:color="auto" w:fill="FFFFFF"/>
        </w:rPr>
        <w:t>Куроедову</w:t>
      </w:r>
      <w:proofErr w:type="spellEnd"/>
      <w:r w:rsidRPr="003B09A8">
        <w:rPr>
          <w:sz w:val="28"/>
          <w:szCs w:val="28"/>
          <w:shd w:val="clear" w:color="auto" w:fill="FFFFFF"/>
        </w:rPr>
        <w:t xml:space="preserve"> за поддержку и активное участие в развитии проекта, направленного на интеграцию творческих людей Донбасса в российское культурное </w:t>
      </w:r>
      <w:r w:rsidRPr="003B09A8">
        <w:rPr>
          <w:sz w:val="28"/>
          <w:szCs w:val="28"/>
          <w:shd w:val="clear" w:color="auto" w:fill="FFFFFF"/>
        </w:rPr>
        <w:lastRenderedPageBreak/>
        <w:t>пространство.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В историко-краеведческом музее за 9 месяцев </w:t>
      </w:r>
      <w:r w:rsidR="00654A63" w:rsidRPr="003B09A8">
        <w:rPr>
          <w:sz w:val="28"/>
          <w:szCs w:val="28"/>
        </w:rPr>
        <w:t xml:space="preserve">2024 </w:t>
      </w:r>
      <w:r w:rsidRPr="003B09A8">
        <w:rPr>
          <w:sz w:val="28"/>
          <w:szCs w:val="28"/>
        </w:rPr>
        <w:t xml:space="preserve">года осуществлено 32 выставочных проекта, проведение которых сопровождалось различными просветительскими мероприятиями. Открыты новые экспозиции, на создание которых </w:t>
      </w:r>
      <w:r w:rsidRPr="003B09A8">
        <w:rPr>
          <w:bCs/>
          <w:sz w:val="28"/>
          <w:szCs w:val="28"/>
        </w:rPr>
        <w:t>из муниципального бюджета выделено 293 тыс. рублей.</w:t>
      </w:r>
      <w:r w:rsidRPr="003B09A8">
        <w:rPr>
          <w:sz w:val="28"/>
          <w:szCs w:val="28"/>
        </w:rPr>
        <w:t xml:space="preserve"> Услугами музея воспользовались 19136 человек (включая экскурсии, уроки, мероприятия, акции, встречи), Экскурсанты активно посещают экспозиции «Зал Воинской Славы» «Улица </w:t>
      </w:r>
      <w:proofErr w:type="spellStart"/>
      <w:r w:rsidRPr="003B09A8">
        <w:rPr>
          <w:sz w:val="28"/>
          <w:szCs w:val="28"/>
        </w:rPr>
        <w:t>Комбашевская</w:t>
      </w:r>
      <w:proofErr w:type="spellEnd"/>
      <w:r w:rsidRPr="003B09A8">
        <w:rPr>
          <w:sz w:val="28"/>
          <w:szCs w:val="28"/>
        </w:rPr>
        <w:t xml:space="preserve">», картинная галерея. </w:t>
      </w:r>
    </w:p>
    <w:p w:rsidR="0016188D" w:rsidRPr="003B09A8" w:rsidRDefault="0016188D" w:rsidP="0016188D">
      <w:pPr>
        <w:ind w:firstLine="567"/>
        <w:jc w:val="both"/>
        <w:rPr>
          <w:bCs/>
          <w:sz w:val="28"/>
          <w:szCs w:val="28"/>
        </w:rPr>
      </w:pPr>
      <w:r w:rsidRPr="003B09A8">
        <w:rPr>
          <w:bCs/>
          <w:sz w:val="28"/>
          <w:szCs w:val="28"/>
        </w:rPr>
        <w:t xml:space="preserve">В 2024 году историко-краеведческий музей впервые стал победителем </w:t>
      </w:r>
      <w:proofErr w:type="spellStart"/>
      <w:r w:rsidRPr="003B09A8">
        <w:rPr>
          <w:bCs/>
          <w:sz w:val="28"/>
          <w:szCs w:val="28"/>
        </w:rPr>
        <w:t>грантового</w:t>
      </w:r>
      <w:proofErr w:type="spellEnd"/>
      <w:r w:rsidRPr="003B09A8">
        <w:rPr>
          <w:bCs/>
          <w:sz w:val="28"/>
          <w:szCs w:val="28"/>
        </w:rPr>
        <w:t xml:space="preserve"> конкурса Президентского фонда культурных инициатив. Музею была предоставлена поддержка на создание интерактивного центра сибирской культуры «Хорош дом, когда хозяева есть в нём» в размере 278 тыс. рублей. 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bCs/>
          <w:sz w:val="28"/>
          <w:szCs w:val="28"/>
        </w:rPr>
        <w:t xml:space="preserve">По программе «Пушкинская карта» КДЦ «Сибирь» и историко-краеведческий музей </w:t>
      </w:r>
      <w:r w:rsidRPr="003B09A8">
        <w:rPr>
          <w:sz w:val="28"/>
          <w:szCs w:val="28"/>
        </w:rPr>
        <w:t>за 9 месяцев 2024 года посетили</w:t>
      </w:r>
      <w:r w:rsidR="00654A63" w:rsidRPr="003B09A8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более 1500 молодых граждан  в возрасте от 14 до 22 лет. 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В детской школе искусств обучается 255 детей. Фольклорному ансамблю «Калинка» и хору «Загадка» по итогам 2023-2024 учебного года вручена ежегодная Стипендия Администрации Тюкалинского муниципального района Омской области. Стипендии  Министерства культуры Омской области удостоена учащаяся отделения «Музыкальный фольклор» И Алёна.   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В  рамках федерального  проекта  «Творческие люди» национального проекта «Культура» в 2024 году в Центрах  непрерывного образования на базе ведущих ВУЗов страны прошли повышение квалификации 8 специалистов.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Благодаря проведению этих мероприятий за 9 месяцев 2024 года удалось добиться следующих показателей в деятельности учреждений:</w:t>
      </w:r>
    </w:p>
    <w:p w:rsidR="0016188D" w:rsidRPr="003B09A8" w:rsidRDefault="0016188D" w:rsidP="0016188D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- </w:t>
      </w:r>
      <w:r w:rsidR="00654A63" w:rsidRPr="003B09A8">
        <w:rPr>
          <w:sz w:val="28"/>
          <w:szCs w:val="28"/>
        </w:rPr>
        <w:t>организовано культурно-досуговыми учреждениями 5041</w:t>
      </w:r>
      <w:r w:rsidRPr="003B09A8">
        <w:rPr>
          <w:sz w:val="28"/>
          <w:szCs w:val="28"/>
        </w:rPr>
        <w:t xml:space="preserve"> </w:t>
      </w:r>
      <w:proofErr w:type="gramStart"/>
      <w:r w:rsidRPr="003B09A8">
        <w:rPr>
          <w:sz w:val="28"/>
          <w:szCs w:val="28"/>
        </w:rPr>
        <w:t>массовых</w:t>
      </w:r>
      <w:proofErr w:type="gramEnd"/>
      <w:r w:rsidRPr="003B09A8">
        <w:rPr>
          <w:sz w:val="28"/>
          <w:szCs w:val="28"/>
        </w:rPr>
        <w:t xml:space="preserve">  мероприяти</w:t>
      </w:r>
      <w:r w:rsidR="00654A63" w:rsidRPr="003B09A8">
        <w:rPr>
          <w:sz w:val="28"/>
          <w:szCs w:val="28"/>
        </w:rPr>
        <w:t>я</w:t>
      </w:r>
      <w:r w:rsidRPr="003B09A8">
        <w:rPr>
          <w:sz w:val="28"/>
          <w:szCs w:val="28"/>
        </w:rPr>
        <w:t>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- количество посетителей культурно - досуговых мероприятий составило 2</w:t>
      </w:r>
      <w:r w:rsidR="00654A63" w:rsidRPr="003B09A8">
        <w:rPr>
          <w:sz w:val="28"/>
        </w:rPr>
        <w:t>67,4</w:t>
      </w:r>
      <w:r w:rsidRPr="003B09A8">
        <w:rPr>
          <w:sz w:val="28"/>
        </w:rPr>
        <w:t xml:space="preserve"> тыс. человек;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- количество посещений библиотек </w:t>
      </w:r>
      <w:r w:rsidR="00746B5D">
        <w:rPr>
          <w:sz w:val="28"/>
        </w:rPr>
        <w:t>-</w:t>
      </w:r>
      <w:r w:rsidRPr="003B09A8">
        <w:rPr>
          <w:sz w:val="28"/>
        </w:rPr>
        <w:t xml:space="preserve"> </w:t>
      </w:r>
      <w:r w:rsidR="00654A63" w:rsidRPr="003B09A8">
        <w:rPr>
          <w:sz w:val="28"/>
        </w:rPr>
        <w:t>262,7</w:t>
      </w:r>
      <w:r w:rsidRPr="003B09A8">
        <w:rPr>
          <w:sz w:val="28"/>
        </w:rPr>
        <w:t xml:space="preserve"> тыс. человек;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- количество посетителей и/</w:t>
      </w:r>
      <w:proofErr w:type="gramStart"/>
      <w:r w:rsidRPr="003B09A8">
        <w:rPr>
          <w:sz w:val="28"/>
        </w:rPr>
        <w:t>к</w:t>
      </w:r>
      <w:proofErr w:type="gramEnd"/>
      <w:r w:rsidRPr="003B09A8">
        <w:rPr>
          <w:sz w:val="28"/>
        </w:rPr>
        <w:t xml:space="preserve"> музея </w:t>
      </w:r>
      <w:r w:rsidR="00746B5D">
        <w:rPr>
          <w:sz w:val="28"/>
        </w:rPr>
        <w:t>-</w:t>
      </w:r>
      <w:r w:rsidRPr="003B09A8">
        <w:rPr>
          <w:sz w:val="28"/>
        </w:rPr>
        <w:t xml:space="preserve"> 1</w:t>
      </w:r>
      <w:r w:rsidR="00654A63" w:rsidRPr="003B09A8">
        <w:rPr>
          <w:sz w:val="28"/>
        </w:rPr>
        <w:t>9,2</w:t>
      </w:r>
      <w:r w:rsidRPr="003B09A8">
        <w:rPr>
          <w:sz w:val="28"/>
        </w:rPr>
        <w:t xml:space="preserve"> тыс. человек.</w:t>
      </w:r>
    </w:p>
    <w:p w:rsidR="00F967E4" w:rsidRPr="003B09A8" w:rsidRDefault="00C91224" w:rsidP="0045496C">
      <w:pPr>
        <w:widowControl/>
        <w:tabs>
          <w:tab w:val="left" w:pos="1080"/>
          <w:tab w:val="left" w:pos="5940"/>
        </w:tabs>
        <w:ind w:firstLine="567"/>
        <w:jc w:val="both"/>
        <w:rPr>
          <w:sz w:val="28"/>
        </w:rPr>
      </w:pPr>
      <w:r w:rsidRPr="003B09A8">
        <w:rPr>
          <w:sz w:val="28"/>
        </w:rPr>
        <w:tab/>
      </w:r>
    </w:p>
    <w:p w:rsidR="00F967E4" w:rsidRPr="003B09A8" w:rsidRDefault="00C91224" w:rsidP="003C37D7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МОЛОДЕЖНАЯ ПОЛИТИКА  И СПОРТ</w:t>
      </w:r>
    </w:p>
    <w:p w:rsidR="00A70125" w:rsidRPr="003B09A8" w:rsidRDefault="00A70125" w:rsidP="003C37D7">
      <w:pPr>
        <w:ind w:firstLine="567"/>
        <w:jc w:val="both"/>
        <w:rPr>
          <w:sz w:val="28"/>
          <w:szCs w:val="28"/>
        </w:rPr>
      </w:pPr>
      <w:proofErr w:type="gramStart"/>
      <w:r w:rsidRPr="003B09A8">
        <w:rPr>
          <w:sz w:val="28"/>
          <w:szCs w:val="28"/>
        </w:rPr>
        <w:t>В 2024 год</w:t>
      </w:r>
      <w:r w:rsidR="003C37D7" w:rsidRPr="003B09A8">
        <w:rPr>
          <w:sz w:val="28"/>
          <w:szCs w:val="28"/>
        </w:rPr>
        <w:t>у</w:t>
      </w:r>
      <w:r w:rsidRPr="003B09A8">
        <w:rPr>
          <w:sz w:val="28"/>
          <w:szCs w:val="28"/>
        </w:rPr>
        <w:t xml:space="preserve"> работа осуществля</w:t>
      </w:r>
      <w:r w:rsidR="00746B5D">
        <w:rPr>
          <w:sz w:val="28"/>
          <w:szCs w:val="28"/>
        </w:rPr>
        <w:t>ется</w:t>
      </w:r>
      <w:r w:rsidRPr="003B09A8">
        <w:rPr>
          <w:sz w:val="28"/>
          <w:szCs w:val="28"/>
        </w:rPr>
        <w:t xml:space="preserve"> по  следующим направлениям: развитие физической культуры и массового спорта, гражданско-патриотическое воспитание молодежи, организация оздоровления и трудовой занятости несовершеннолетних, пропаганда семейных ценностей, создание условий для развития и реализации молодежных инициатив, поддержка талантливой молодежи и общественных молодежных организаций, пропаганда здорового образа жизни, сохранение и укрепление здоровья населения Тюкалинского муниципального района, профилактика асоциального поведения в молодежной среде. </w:t>
      </w:r>
      <w:proofErr w:type="gramEnd"/>
    </w:p>
    <w:p w:rsidR="003C37D7" w:rsidRPr="003B09A8" w:rsidRDefault="00A70125" w:rsidP="003C37D7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За 9 месяцев 2024 года проведено 475 мероприятий.  Общий охват участников </w:t>
      </w:r>
      <w:r w:rsidR="003C37D7" w:rsidRPr="003B09A8">
        <w:rPr>
          <w:sz w:val="28"/>
          <w:szCs w:val="28"/>
        </w:rPr>
        <w:t xml:space="preserve">составил </w:t>
      </w:r>
      <w:r w:rsidRPr="003B09A8">
        <w:rPr>
          <w:sz w:val="28"/>
          <w:szCs w:val="28"/>
        </w:rPr>
        <w:t>более 23 тыс</w:t>
      </w:r>
      <w:r w:rsidR="003C37D7" w:rsidRPr="003B09A8">
        <w:rPr>
          <w:sz w:val="28"/>
          <w:szCs w:val="28"/>
        </w:rPr>
        <w:t>.</w:t>
      </w:r>
      <w:r w:rsidRPr="003B09A8">
        <w:rPr>
          <w:sz w:val="28"/>
          <w:szCs w:val="28"/>
        </w:rPr>
        <w:t xml:space="preserve"> человек. </w:t>
      </w:r>
    </w:p>
    <w:p w:rsidR="00A70125" w:rsidRPr="003B09A8" w:rsidRDefault="003C37D7" w:rsidP="003C37D7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С</w:t>
      </w:r>
      <w:r w:rsidR="00A70125" w:rsidRPr="003B09A8">
        <w:rPr>
          <w:sz w:val="28"/>
          <w:szCs w:val="28"/>
        </w:rPr>
        <w:t xml:space="preserve">борная команда Тюкалинского муниципального района приняла участие в областных сельских спортивно-культурных праздниках «Праздник севера </w:t>
      </w:r>
      <w:r w:rsidRPr="003B09A8">
        <w:rPr>
          <w:sz w:val="28"/>
          <w:szCs w:val="28"/>
        </w:rPr>
        <w:t>-</w:t>
      </w:r>
      <w:r w:rsidR="00A70125" w:rsidRPr="003B09A8">
        <w:rPr>
          <w:sz w:val="28"/>
          <w:szCs w:val="28"/>
        </w:rPr>
        <w:t xml:space="preserve"> Одесское - 2024» и «Королева спорта - Тара - 2024».  </w:t>
      </w:r>
    </w:p>
    <w:p w:rsidR="00A70125" w:rsidRPr="003B09A8" w:rsidRDefault="00A70125" w:rsidP="003C37D7">
      <w:pPr>
        <w:ind w:firstLine="567"/>
        <w:jc w:val="both"/>
        <w:rPr>
          <w:sz w:val="28"/>
          <w:szCs w:val="28"/>
        </w:rPr>
      </w:pPr>
      <w:proofErr w:type="gramStart"/>
      <w:r w:rsidRPr="003B09A8">
        <w:rPr>
          <w:sz w:val="28"/>
          <w:szCs w:val="28"/>
        </w:rPr>
        <w:lastRenderedPageBreak/>
        <w:t>На территории Тюкалинского муниципального района проведены соревнования:</w:t>
      </w:r>
      <w:r w:rsidR="005266A1" w:rsidRPr="003B09A8">
        <w:rPr>
          <w:sz w:val="28"/>
          <w:szCs w:val="28"/>
        </w:rPr>
        <w:t xml:space="preserve"> р</w:t>
      </w:r>
      <w:r w:rsidRPr="003B09A8">
        <w:rPr>
          <w:sz w:val="28"/>
          <w:szCs w:val="28"/>
        </w:rPr>
        <w:t>айонный волейбольный турнир среди мужских команд памяти Героя С</w:t>
      </w:r>
      <w:r w:rsidR="005266A1" w:rsidRPr="003B09A8">
        <w:rPr>
          <w:sz w:val="28"/>
          <w:szCs w:val="28"/>
        </w:rPr>
        <w:t>оветского Союза И.К. Захарова, р</w:t>
      </w:r>
      <w:r w:rsidRPr="003B09A8">
        <w:rPr>
          <w:sz w:val="28"/>
          <w:szCs w:val="28"/>
        </w:rPr>
        <w:t>айонный волейбольный турнир среди женских команд памяти</w:t>
      </w:r>
      <w:r w:rsidR="005266A1" w:rsidRPr="003B09A8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>Р.В. Захаровой</w:t>
      </w:r>
      <w:r w:rsidR="005266A1" w:rsidRPr="003B09A8">
        <w:rPr>
          <w:sz w:val="28"/>
          <w:szCs w:val="28"/>
        </w:rPr>
        <w:t>, р</w:t>
      </w:r>
      <w:r w:rsidRPr="003B09A8">
        <w:rPr>
          <w:sz w:val="28"/>
          <w:szCs w:val="28"/>
        </w:rPr>
        <w:t>айонные соревнования по лыжны</w:t>
      </w:r>
      <w:r w:rsidR="005266A1" w:rsidRPr="003B09A8">
        <w:rPr>
          <w:sz w:val="28"/>
          <w:szCs w:val="28"/>
        </w:rPr>
        <w:t xml:space="preserve">м гонкам «Рождественская лыжня», </w:t>
      </w:r>
      <w:r w:rsidRPr="003B09A8">
        <w:rPr>
          <w:sz w:val="28"/>
          <w:szCs w:val="28"/>
        </w:rPr>
        <w:t>Всероссийские соревнования по лыжным гонкам «Лыжня России»</w:t>
      </w:r>
      <w:r w:rsidR="005266A1" w:rsidRPr="003B09A8">
        <w:rPr>
          <w:sz w:val="28"/>
          <w:szCs w:val="28"/>
        </w:rPr>
        <w:t>, м</w:t>
      </w:r>
      <w:r w:rsidRPr="003B09A8">
        <w:rPr>
          <w:sz w:val="28"/>
          <w:szCs w:val="28"/>
        </w:rPr>
        <w:t xml:space="preserve">ежрайонные соревнования по футболу, посвященные памяти В.П. </w:t>
      </w:r>
      <w:proofErr w:type="spellStart"/>
      <w:r w:rsidRPr="003B09A8">
        <w:rPr>
          <w:sz w:val="28"/>
          <w:szCs w:val="28"/>
        </w:rPr>
        <w:t>Мочанкина</w:t>
      </w:r>
      <w:proofErr w:type="spellEnd"/>
      <w:r w:rsidR="005266A1" w:rsidRPr="003B09A8">
        <w:rPr>
          <w:sz w:val="28"/>
          <w:szCs w:val="28"/>
        </w:rPr>
        <w:t>, м</w:t>
      </w:r>
      <w:r w:rsidRPr="003B09A8">
        <w:rPr>
          <w:sz w:val="28"/>
          <w:szCs w:val="28"/>
        </w:rPr>
        <w:t>ежрайонные соревнования по волейболу, посвященные памяти В.</w:t>
      </w:r>
      <w:proofErr w:type="gramEnd"/>
      <w:r w:rsidRPr="003B09A8">
        <w:rPr>
          <w:sz w:val="28"/>
          <w:szCs w:val="28"/>
        </w:rPr>
        <w:t>И. Чебана</w:t>
      </w:r>
      <w:r w:rsidR="005266A1" w:rsidRPr="003B09A8">
        <w:rPr>
          <w:sz w:val="28"/>
          <w:szCs w:val="28"/>
        </w:rPr>
        <w:t>, р</w:t>
      </w:r>
      <w:r w:rsidRPr="003B09A8">
        <w:rPr>
          <w:sz w:val="28"/>
          <w:szCs w:val="28"/>
        </w:rPr>
        <w:t>айонные спортивно-культурные праздники «Праздник севера Сажино - 2024» и «Королева спорта – Малиновка - 2024»</w:t>
      </w:r>
      <w:r w:rsidR="005266A1" w:rsidRPr="003B09A8">
        <w:rPr>
          <w:sz w:val="28"/>
          <w:szCs w:val="28"/>
        </w:rPr>
        <w:t>, п</w:t>
      </w:r>
      <w:r w:rsidRPr="003B09A8">
        <w:rPr>
          <w:sz w:val="28"/>
          <w:szCs w:val="28"/>
        </w:rPr>
        <w:t>ервенство Тюкалинского муниципального района по часовому бегу «Узнай свою скорость!»</w:t>
      </w:r>
      <w:r w:rsidR="005266A1" w:rsidRPr="003B09A8">
        <w:rPr>
          <w:sz w:val="28"/>
          <w:szCs w:val="28"/>
        </w:rPr>
        <w:t xml:space="preserve"> и  </w:t>
      </w:r>
      <w:proofErr w:type="spellStart"/>
      <w:r w:rsidR="005266A1" w:rsidRPr="003B09A8">
        <w:rPr>
          <w:sz w:val="28"/>
          <w:szCs w:val="28"/>
        </w:rPr>
        <w:t>дргие</w:t>
      </w:r>
      <w:proofErr w:type="spellEnd"/>
      <w:r w:rsidR="005266A1" w:rsidRPr="003B09A8">
        <w:rPr>
          <w:sz w:val="28"/>
          <w:szCs w:val="28"/>
        </w:rPr>
        <w:t>.</w:t>
      </w:r>
    </w:p>
    <w:p w:rsidR="00A70125" w:rsidRPr="003B09A8" w:rsidRDefault="005266A1" w:rsidP="003C37D7">
      <w:pPr>
        <w:ind w:firstLine="567"/>
        <w:jc w:val="both"/>
        <w:rPr>
          <w:bCs/>
          <w:sz w:val="28"/>
          <w:szCs w:val="28"/>
        </w:rPr>
      </w:pPr>
      <w:r w:rsidRPr="003B09A8">
        <w:rPr>
          <w:bCs/>
          <w:sz w:val="28"/>
          <w:szCs w:val="28"/>
        </w:rPr>
        <w:t>В 2024 году с</w:t>
      </w:r>
      <w:r w:rsidR="00A70125" w:rsidRPr="003B09A8">
        <w:rPr>
          <w:bCs/>
          <w:sz w:val="28"/>
          <w:szCs w:val="28"/>
        </w:rPr>
        <w:t>борная Тюкалинского муниципального района по мотокроссу заняла</w:t>
      </w:r>
      <w:r w:rsidRPr="003B09A8">
        <w:rPr>
          <w:bCs/>
          <w:sz w:val="28"/>
          <w:szCs w:val="28"/>
        </w:rPr>
        <w:t xml:space="preserve"> </w:t>
      </w:r>
      <w:r w:rsidR="00A70125" w:rsidRPr="003B09A8">
        <w:rPr>
          <w:bCs/>
          <w:sz w:val="28"/>
          <w:szCs w:val="28"/>
        </w:rPr>
        <w:t xml:space="preserve">2 место в соревнованиях 54-ого областного сельского спортивно-культурного праздника «Праздник Севера </w:t>
      </w:r>
      <w:r w:rsidRPr="003B09A8">
        <w:rPr>
          <w:bCs/>
          <w:sz w:val="28"/>
          <w:szCs w:val="28"/>
        </w:rPr>
        <w:t>- Одесское -</w:t>
      </w:r>
      <w:r w:rsidR="00A70125" w:rsidRPr="003B09A8">
        <w:rPr>
          <w:bCs/>
          <w:sz w:val="28"/>
          <w:szCs w:val="28"/>
        </w:rPr>
        <w:t xml:space="preserve"> 2024»</w:t>
      </w:r>
      <w:r w:rsidRPr="003B09A8">
        <w:rPr>
          <w:bCs/>
          <w:sz w:val="28"/>
          <w:szCs w:val="28"/>
        </w:rPr>
        <w:t xml:space="preserve"> </w:t>
      </w:r>
    </w:p>
    <w:p w:rsidR="00A70125" w:rsidRPr="003B09A8" w:rsidRDefault="005266A1" w:rsidP="003C37D7">
      <w:pPr>
        <w:ind w:firstLine="567"/>
        <w:jc w:val="both"/>
        <w:rPr>
          <w:bCs/>
          <w:sz w:val="28"/>
          <w:szCs w:val="28"/>
        </w:rPr>
      </w:pPr>
      <w:r w:rsidRPr="003B09A8">
        <w:rPr>
          <w:bCs/>
          <w:sz w:val="28"/>
          <w:szCs w:val="28"/>
        </w:rPr>
        <w:t>В</w:t>
      </w:r>
      <w:r w:rsidR="00A70125" w:rsidRPr="003B09A8">
        <w:rPr>
          <w:bCs/>
          <w:sz w:val="28"/>
          <w:szCs w:val="28"/>
        </w:rPr>
        <w:t xml:space="preserve">первые в истории </w:t>
      </w:r>
      <w:proofErr w:type="spellStart"/>
      <w:r w:rsidR="00A70125" w:rsidRPr="003B09A8">
        <w:rPr>
          <w:bCs/>
          <w:sz w:val="28"/>
          <w:szCs w:val="28"/>
        </w:rPr>
        <w:t>тюкалинского</w:t>
      </w:r>
      <w:proofErr w:type="spellEnd"/>
      <w:r w:rsidR="00A70125" w:rsidRPr="003B09A8">
        <w:rPr>
          <w:bCs/>
          <w:sz w:val="28"/>
          <w:szCs w:val="28"/>
        </w:rPr>
        <w:t xml:space="preserve"> хоккея сборная района прошла во 2-ой тур соревнований 2 группы и заняла 11 место в соревнованиях 54-ого областного сельского спортивно-культурного праздника «Праздник Севера </w:t>
      </w:r>
      <w:r w:rsidRPr="003B09A8">
        <w:rPr>
          <w:bCs/>
          <w:sz w:val="28"/>
          <w:szCs w:val="28"/>
        </w:rPr>
        <w:t>-</w:t>
      </w:r>
      <w:r w:rsidR="00A70125" w:rsidRPr="003B09A8">
        <w:rPr>
          <w:bCs/>
          <w:sz w:val="28"/>
          <w:szCs w:val="28"/>
        </w:rPr>
        <w:t xml:space="preserve"> Одесское </w:t>
      </w:r>
      <w:r w:rsidRPr="003B09A8">
        <w:rPr>
          <w:bCs/>
          <w:sz w:val="28"/>
          <w:szCs w:val="28"/>
        </w:rPr>
        <w:t>– 2024.</w:t>
      </w:r>
    </w:p>
    <w:p w:rsidR="00A70125" w:rsidRPr="003B09A8" w:rsidRDefault="005266A1" w:rsidP="003C37D7">
      <w:pPr>
        <w:ind w:firstLine="567"/>
        <w:jc w:val="both"/>
        <w:rPr>
          <w:rFonts w:eastAsia="Calibri"/>
          <w:bCs/>
          <w:sz w:val="28"/>
          <w:szCs w:val="28"/>
        </w:rPr>
      </w:pPr>
      <w:r w:rsidRPr="003B09A8">
        <w:rPr>
          <w:bCs/>
          <w:sz w:val="28"/>
          <w:szCs w:val="28"/>
        </w:rPr>
        <w:t>П</w:t>
      </w:r>
      <w:r w:rsidR="00A70125" w:rsidRPr="003B09A8">
        <w:rPr>
          <w:rFonts w:eastAsia="Calibri"/>
          <w:bCs/>
          <w:sz w:val="28"/>
          <w:szCs w:val="28"/>
        </w:rPr>
        <w:t xml:space="preserve">о итогам соревнований спортивных семей 54-го областного сельского спортивно-культурного праздника «Королева спорта – Тара - 2024» поднялась на первую ступень пьедестала и стала четырехкратным призером областных соревнований семья Ершовых </w:t>
      </w:r>
      <w:proofErr w:type="gramStart"/>
      <w:r w:rsidR="00A70125" w:rsidRPr="003B09A8">
        <w:rPr>
          <w:rFonts w:eastAsia="Calibri"/>
          <w:bCs/>
          <w:sz w:val="28"/>
          <w:szCs w:val="28"/>
        </w:rPr>
        <w:t>из</w:t>
      </w:r>
      <w:proofErr w:type="gramEnd"/>
      <w:r w:rsidR="00A70125" w:rsidRPr="003B09A8">
        <w:rPr>
          <w:rFonts w:eastAsia="Calibri"/>
          <w:bCs/>
          <w:sz w:val="28"/>
          <w:szCs w:val="28"/>
        </w:rPr>
        <w:t xml:space="preserve"> с. Малиновка.</w:t>
      </w:r>
    </w:p>
    <w:p w:rsidR="00A70125" w:rsidRPr="003B09A8" w:rsidRDefault="00A70125" w:rsidP="003C37D7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В рамках летней оздоровительной кампании на территории Тюкалинского муниципального района Омской области в период с 1 июля по 2 августа года функционировал палаточный лагерь «Стайер». Оздоровительный сезон включал </w:t>
      </w:r>
      <w:r w:rsidR="00A16E3D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>5 смен, в каждую из которых оздоровлено 48 детей. Общее количество оздоровленных составило</w:t>
      </w:r>
      <w:r w:rsidR="005266A1" w:rsidRPr="003B09A8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240 </w:t>
      </w:r>
      <w:r w:rsidR="005266A1" w:rsidRPr="003B09A8">
        <w:rPr>
          <w:sz w:val="28"/>
          <w:szCs w:val="28"/>
        </w:rPr>
        <w:t>несовершеннолетних детей</w:t>
      </w:r>
      <w:r w:rsidRPr="003B09A8">
        <w:rPr>
          <w:sz w:val="28"/>
          <w:szCs w:val="28"/>
        </w:rPr>
        <w:t xml:space="preserve">. </w:t>
      </w:r>
    </w:p>
    <w:p w:rsidR="00A70125" w:rsidRPr="003B09A8" w:rsidRDefault="00A70125" w:rsidP="003C37D7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В трудовую занятость в рамках летней кампании 2024 года вовлечено </w:t>
      </w:r>
      <w:r w:rsidR="00A16E3D">
        <w:rPr>
          <w:sz w:val="28"/>
          <w:szCs w:val="28"/>
        </w:rPr>
        <w:t xml:space="preserve">       </w:t>
      </w:r>
      <w:r w:rsidRPr="003B09A8">
        <w:rPr>
          <w:sz w:val="28"/>
          <w:szCs w:val="28"/>
        </w:rPr>
        <w:t xml:space="preserve">170 подростков в возрасте от 14 до 18 лет. На реализацию </w:t>
      </w:r>
      <w:proofErr w:type="gramStart"/>
      <w:r w:rsidRPr="003B09A8">
        <w:rPr>
          <w:sz w:val="28"/>
          <w:szCs w:val="28"/>
        </w:rPr>
        <w:t>мероприятий программы организации трудовой занятости несовершеннолетних граждан</w:t>
      </w:r>
      <w:proofErr w:type="gramEnd"/>
      <w:r w:rsidRPr="003B09A8">
        <w:rPr>
          <w:sz w:val="28"/>
          <w:szCs w:val="28"/>
        </w:rPr>
        <w:t xml:space="preserve"> в свободное от учебы из средств местного бюджета выделено 1455 тыс. рублей. </w:t>
      </w:r>
    </w:p>
    <w:p w:rsidR="00A70125" w:rsidRPr="003B09A8" w:rsidRDefault="00A70125" w:rsidP="003C37D7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>Активное участие в деятельности по развитию массового спорта принимает Местная молодежная общественная организация содействия развитию массового спорта «Движение» г. Тюкалинска. На реализацию мероприятий по вовлечению населения в занятия физической культурой</w:t>
      </w:r>
      <w:r w:rsidR="005266A1" w:rsidRPr="003B09A8">
        <w:rPr>
          <w:sz w:val="28"/>
          <w:szCs w:val="28"/>
        </w:rPr>
        <w:t xml:space="preserve"> </w:t>
      </w:r>
      <w:r w:rsidRPr="003B09A8">
        <w:rPr>
          <w:sz w:val="28"/>
          <w:szCs w:val="28"/>
        </w:rPr>
        <w:t xml:space="preserve">и спортом, улучшение материально-технической базы сборных команд района в 2024 году Администрацией Тюкалинского муниципального района </w:t>
      </w:r>
      <w:r w:rsidR="00A16E3D">
        <w:rPr>
          <w:sz w:val="28"/>
          <w:szCs w:val="28"/>
        </w:rPr>
        <w:t>предоставлена</w:t>
      </w:r>
      <w:r w:rsidRPr="003B09A8">
        <w:rPr>
          <w:sz w:val="28"/>
          <w:szCs w:val="28"/>
        </w:rPr>
        <w:t xml:space="preserve"> субсидия в размере 1598</w:t>
      </w:r>
      <w:r w:rsidR="005266A1" w:rsidRPr="003B09A8">
        <w:rPr>
          <w:sz w:val="28"/>
          <w:szCs w:val="28"/>
        </w:rPr>
        <w:t>,4 тыс.</w:t>
      </w:r>
      <w:r w:rsidRPr="003B09A8">
        <w:rPr>
          <w:sz w:val="28"/>
          <w:szCs w:val="28"/>
        </w:rPr>
        <w:t xml:space="preserve"> рублей. </w:t>
      </w:r>
    </w:p>
    <w:p w:rsidR="00A70125" w:rsidRPr="003B09A8" w:rsidRDefault="00A70125" w:rsidP="003C37D7">
      <w:pPr>
        <w:ind w:firstLine="567"/>
        <w:jc w:val="both"/>
        <w:rPr>
          <w:sz w:val="28"/>
          <w:szCs w:val="28"/>
        </w:rPr>
      </w:pPr>
      <w:r w:rsidRPr="003B09A8">
        <w:rPr>
          <w:sz w:val="28"/>
          <w:szCs w:val="28"/>
        </w:rPr>
        <w:t xml:space="preserve">На мероприятия по реализации молодежной политики, развитию физической культуры и массового спорта из бюджетных ассигнований, выделенных МКУ «Центр по делам молодежи» в 2024 году из средств местного бюджета, за </w:t>
      </w:r>
      <w:r w:rsidR="00A16E3D">
        <w:rPr>
          <w:sz w:val="28"/>
          <w:szCs w:val="28"/>
        </w:rPr>
        <w:t xml:space="preserve">             </w:t>
      </w:r>
      <w:r w:rsidRPr="003B09A8">
        <w:rPr>
          <w:sz w:val="28"/>
          <w:szCs w:val="28"/>
        </w:rPr>
        <w:t>9 месяцев освоено 4547</w:t>
      </w:r>
      <w:r w:rsidR="005266A1" w:rsidRPr="003B09A8">
        <w:rPr>
          <w:sz w:val="28"/>
          <w:szCs w:val="28"/>
        </w:rPr>
        <w:t>,2 тыс.</w:t>
      </w:r>
      <w:r w:rsidRPr="003B09A8">
        <w:rPr>
          <w:sz w:val="28"/>
          <w:szCs w:val="28"/>
        </w:rPr>
        <w:t xml:space="preserve"> рублей.</w:t>
      </w:r>
    </w:p>
    <w:p w:rsidR="00A70125" w:rsidRPr="003B09A8" w:rsidRDefault="00A70125" w:rsidP="003C37D7">
      <w:pPr>
        <w:widowControl/>
        <w:tabs>
          <w:tab w:val="left" w:pos="1080"/>
        </w:tabs>
        <w:ind w:firstLine="567"/>
        <w:jc w:val="both"/>
        <w:rPr>
          <w:sz w:val="28"/>
        </w:rPr>
      </w:pPr>
    </w:p>
    <w:p w:rsidR="00A70125" w:rsidRPr="003B09A8" w:rsidRDefault="00A70125" w:rsidP="003C37D7">
      <w:pPr>
        <w:widowControl/>
        <w:tabs>
          <w:tab w:val="left" w:pos="1080"/>
        </w:tabs>
        <w:ind w:firstLine="567"/>
        <w:jc w:val="both"/>
        <w:rPr>
          <w:sz w:val="28"/>
        </w:rPr>
      </w:pPr>
    </w:p>
    <w:p w:rsidR="00A70125" w:rsidRPr="003B09A8" w:rsidRDefault="00A70125" w:rsidP="003C37D7">
      <w:pPr>
        <w:widowControl/>
        <w:tabs>
          <w:tab w:val="left" w:pos="1080"/>
        </w:tabs>
        <w:ind w:firstLine="567"/>
        <w:jc w:val="both"/>
        <w:rPr>
          <w:sz w:val="28"/>
        </w:rPr>
      </w:pPr>
    </w:p>
    <w:p w:rsidR="00A70125" w:rsidRPr="003B09A8" w:rsidRDefault="00A70125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</w:p>
    <w:p w:rsidR="00A70125" w:rsidRPr="003B09A8" w:rsidRDefault="00A70125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</w:p>
    <w:p w:rsidR="00A70125" w:rsidRPr="003B09A8" w:rsidRDefault="00A70125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</w:p>
    <w:p w:rsidR="00F967E4" w:rsidRPr="003B09A8" w:rsidRDefault="00A92EFE" w:rsidP="0045496C">
      <w:pPr>
        <w:widowControl/>
        <w:tabs>
          <w:tab w:val="left" w:pos="1080"/>
        </w:tabs>
        <w:ind w:firstLine="567"/>
        <w:jc w:val="center"/>
        <w:rPr>
          <w:sz w:val="28"/>
        </w:rPr>
      </w:pPr>
      <w:r w:rsidRPr="003B09A8">
        <w:rPr>
          <w:sz w:val="28"/>
        </w:rPr>
        <w:lastRenderedPageBreak/>
        <w:t>2</w:t>
      </w:r>
      <w:r w:rsidR="00C91224" w:rsidRPr="003B09A8">
        <w:rPr>
          <w:sz w:val="28"/>
        </w:rPr>
        <w:t>. Ожидаемые итоги социально-экономического развития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center"/>
        <w:rPr>
          <w:sz w:val="28"/>
        </w:rPr>
      </w:pPr>
      <w:r w:rsidRPr="003B09A8">
        <w:rPr>
          <w:sz w:val="28"/>
        </w:rPr>
        <w:t>Тюкалинского муниципального района Омской области в 202</w:t>
      </w:r>
      <w:r w:rsidR="000568C0" w:rsidRPr="003B09A8">
        <w:rPr>
          <w:sz w:val="28"/>
        </w:rPr>
        <w:t>4</w:t>
      </w:r>
      <w:r w:rsidRPr="003B09A8">
        <w:rPr>
          <w:sz w:val="28"/>
        </w:rPr>
        <w:t xml:space="preserve"> году</w:t>
      </w:r>
    </w:p>
    <w:p w:rsidR="00F967E4" w:rsidRPr="003B09A8" w:rsidRDefault="00F967E4" w:rsidP="0045496C">
      <w:pPr>
        <w:widowControl/>
        <w:tabs>
          <w:tab w:val="left" w:pos="1080"/>
        </w:tabs>
        <w:ind w:firstLine="567"/>
        <w:jc w:val="both"/>
        <w:rPr>
          <w:b/>
          <w:sz w:val="28"/>
        </w:rPr>
      </w:pP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 xml:space="preserve">На территории Тюкалинского муниципального района реализуется комплекс мер, принимаемый Правительством Омской области, Администрацией Тюкалинского муниципального района для обеспечения стабильности социально-экономического развития района. Основные усилия направлены на развитие сельскохозяйственного производства, </w:t>
      </w:r>
      <w:r w:rsidR="00B10EE4">
        <w:rPr>
          <w:sz w:val="28"/>
        </w:rPr>
        <w:t xml:space="preserve">обрабатывающей промышленности, </w:t>
      </w:r>
      <w:r w:rsidRPr="003B09A8">
        <w:rPr>
          <w:sz w:val="28"/>
        </w:rPr>
        <w:t xml:space="preserve">стабилизацию рынка труда, сферы жилищного строительства и коммунального комплекса, поддержку субъектов малого и среднего бизнеса. 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Объем инвестиций в основной капитал в 202</w:t>
      </w:r>
      <w:r w:rsidR="00BD7142" w:rsidRPr="003B09A8">
        <w:rPr>
          <w:sz w:val="28"/>
        </w:rPr>
        <w:t>4</w:t>
      </w:r>
      <w:r w:rsidRPr="003B09A8">
        <w:rPr>
          <w:sz w:val="28"/>
        </w:rPr>
        <w:t xml:space="preserve"> году ожидается выше уровня 202</w:t>
      </w:r>
      <w:r w:rsidR="00BD7142" w:rsidRPr="003B09A8">
        <w:rPr>
          <w:sz w:val="28"/>
        </w:rPr>
        <w:t>3</w:t>
      </w:r>
      <w:r w:rsidRPr="003B09A8">
        <w:rPr>
          <w:sz w:val="28"/>
        </w:rPr>
        <w:t xml:space="preserve"> года на </w:t>
      </w:r>
      <w:r w:rsidR="00BD7142" w:rsidRPr="003B09A8">
        <w:rPr>
          <w:sz w:val="28"/>
        </w:rPr>
        <w:t>7,3</w:t>
      </w:r>
      <w:r w:rsidRPr="003B09A8">
        <w:rPr>
          <w:sz w:val="28"/>
        </w:rPr>
        <w:t xml:space="preserve"> %. Основными источниками инвестиций в основной капитал станут собственные средства организаций. 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Производство продукции сельского хозяйства</w:t>
      </w:r>
      <w:r w:rsidR="00BD7142" w:rsidRPr="003B09A8">
        <w:rPr>
          <w:sz w:val="28"/>
        </w:rPr>
        <w:t xml:space="preserve"> в сопоставимых ценах</w:t>
      </w:r>
      <w:r w:rsidRPr="003B09A8">
        <w:rPr>
          <w:sz w:val="28"/>
        </w:rPr>
        <w:t xml:space="preserve"> в 202</w:t>
      </w:r>
      <w:r w:rsidR="00BD7142" w:rsidRPr="003B09A8">
        <w:rPr>
          <w:sz w:val="28"/>
        </w:rPr>
        <w:t>4</w:t>
      </w:r>
      <w:r w:rsidRPr="003B09A8">
        <w:rPr>
          <w:sz w:val="28"/>
        </w:rPr>
        <w:t xml:space="preserve"> году к уровню 202</w:t>
      </w:r>
      <w:r w:rsidR="00BD7142" w:rsidRPr="003B09A8">
        <w:rPr>
          <w:sz w:val="28"/>
        </w:rPr>
        <w:t>3</w:t>
      </w:r>
      <w:r w:rsidRPr="003B09A8">
        <w:rPr>
          <w:sz w:val="28"/>
        </w:rPr>
        <w:t xml:space="preserve"> года по оценке увеличится на 0,</w:t>
      </w:r>
      <w:r w:rsidR="00BD7142" w:rsidRPr="003B09A8">
        <w:rPr>
          <w:sz w:val="28"/>
        </w:rPr>
        <w:t>5</w:t>
      </w:r>
      <w:r w:rsidRPr="003B09A8">
        <w:rPr>
          <w:sz w:val="28"/>
        </w:rPr>
        <w:t xml:space="preserve"> %. </w:t>
      </w:r>
      <w:r w:rsidR="00BD7142" w:rsidRPr="003B09A8">
        <w:rPr>
          <w:sz w:val="28"/>
        </w:rPr>
        <w:t>П</w:t>
      </w:r>
      <w:r w:rsidRPr="003B09A8">
        <w:rPr>
          <w:sz w:val="28"/>
        </w:rPr>
        <w:t xml:space="preserve">роизводство мяса (скота и птицы на убой в живом весе) в сельскохозяйственных организациях </w:t>
      </w:r>
      <w:r w:rsidR="00BD7142" w:rsidRPr="003B09A8">
        <w:rPr>
          <w:sz w:val="28"/>
        </w:rPr>
        <w:t xml:space="preserve">останется на уровне 2023 года и </w:t>
      </w:r>
      <w:r w:rsidRPr="003B09A8">
        <w:rPr>
          <w:sz w:val="28"/>
        </w:rPr>
        <w:t>составит</w:t>
      </w:r>
      <w:r w:rsidR="00BD7142" w:rsidRPr="003B09A8">
        <w:rPr>
          <w:sz w:val="28"/>
        </w:rPr>
        <w:t xml:space="preserve"> в 2024 году</w:t>
      </w:r>
      <w:r w:rsidRPr="003B09A8">
        <w:rPr>
          <w:sz w:val="28"/>
        </w:rPr>
        <w:t xml:space="preserve"> 0,24 тыс. тонн</w:t>
      </w:r>
      <w:r w:rsidR="00BD7142" w:rsidRPr="003B09A8">
        <w:rPr>
          <w:sz w:val="28"/>
        </w:rPr>
        <w:t>ы. Ожидается снижение п</w:t>
      </w:r>
      <w:r w:rsidRPr="003B09A8">
        <w:rPr>
          <w:sz w:val="28"/>
        </w:rPr>
        <w:t>роизводств</w:t>
      </w:r>
      <w:r w:rsidR="00BD7142" w:rsidRPr="003B09A8">
        <w:rPr>
          <w:sz w:val="28"/>
        </w:rPr>
        <w:t>а</w:t>
      </w:r>
      <w:r w:rsidRPr="003B09A8">
        <w:rPr>
          <w:sz w:val="28"/>
        </w:rPr>
        <w:t xml:space="preserve"> молока в сельскохозяйственных организациях </w:t>
      </w:r>
      <w:r w:rsidR="00BD7142" w:rsidRPr="003B09A8">
        <w:rPr>
          <w:sz w:val="28"/>
        </w:rPr>
        <w:t>до 95,2</w:t>
      </w:r>
      <w:r w:rsidRPr="003B09A8">
        <w:rPr>
          <w:sz w:val="28"/>
        </w:rPr>
        <w:t xml:space="preserve"> % </w:t>
      </w:r>
      <w:r w:rsidR="00BD7142" w:rsidRPr="003B09A8">
        <w:rPr>
          <w:sz w:val="28"/>
        </w:rPr>
        <w:t>к уровню 2023 года и</w:t>
      </w:r>
      <w:r w:rsidRPr="003B09A8">
        <w:rPr>
          <w:sz w:val="28"/>
        </w:rPr>
        <w:t xml:space="preserve"> составит 2,</w:t>
      </w:r>
      <w:r w:rsidR="00BD7142" w:rsidRPr="003B09A8">
        <w:rPr>
          <w:sz w:val="28"/>
        </w:rPr>
        <w:t>76</w:t>
      </w:r>
      <w:r w:rsidRPr="003B09A8">
        <w:rPr>
          <w:sz w:val="28"/>
        </w:rPr>
        <w:t xml:space="preserve"> тыс. тонн. Валовой сбор зерна в сельскохозяйственных организациях в весе после доработки снизится по сравнению с 202</w:t>
      </w:r>
      <w:r w:rsidR="00BD7142" w:rsidRPr="003B09A8">
        <w:rPr>
          <w:sz w:val="28"/>
        </w:rPr>
        <w:t>3</w:t>
      </w:r>
      <w:r w:rsidRPr="003B09A8">
        <w:rPr>
          <w:sz w:val="28"/>
        </w:rPr>
        <w:t xml:space="preserve"> годом</w:t>
      </w:r>
      <w:r w:rsidR="00BD7142" w:rsidRPr="003B09A8">
        <w:rPr>
          <w:sz w:val="28"/>
        </w:rPr>
        <w:t xml:space="preserve"> на </w:t>
      </w:r>
      <w:r w:rsidRPr="003B09A8">
        <w:rPr>
          <w:sz w:val="28"/>
        </w:rPr>
        <w:t>2,</w:t>
      </w:r>
      <w:r w:rsidR="00BD7142" w:rsidRPr="003B09A8">
        <w:rPr>
          <w:sz w:val="28"/>
        </w:rPr>
        <w:t>8</w:t>
      </w:r>
      <w:r w:rsidRPr="003B09A8">
        <w:rPr>
          <w:sz w:val="28"/>
        </w:rPr>
        <w:t xml:space="preserve"> тыс. тонн составит 2</w:t>
      </w:r>
      <w:r w:rsidR="00BD7142" w:rsidRPr="003B09A8">
        <w:rPr>
          <w:sz w:val="28"/>
        </w:rPr>
        <w:t>3,6</w:t>
      </w:r>
      <w:r w:rsidR="00B10EE4">
        <w:rPr>
          <w:sz w:val="28"/>
        </w:rPr>
        <w:t xml:space="preserve"> тыс. тонн в связи с неблагоприятными погодными условиями.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Ожидается стабильная ситуация в обрабатывающем производстве, что обусловлено ростом объемов производства пищевой промышленност</w:t>
      </w:r>
      <w:proofErr w:type="gramStart"/>
      <w:r w:rsidRPr="003B09A8">
        <w:rPr>
          <w:sz w:val="28"/>
        </w:rPr>
        <w:t>и            ООО</w:t>
      </w:r>
      <w:proofErr w:type="gramEnd"/>
      <w:r w:rsidRPr="003B09A8">
        <w:rPr>
          <w:sz w:val="28"/>
        </w:rPr>
        <w:t xml:space="preserve"> </w:t>
      </w:r>
      <w:proofErr w:type="spellStart"/>
      <w:r w:rsidRPr="003B09A8">
        <w:rPr>
          <w:sz w:val="28"/>
        </w:rPr>
        <w:t>Маслосыркомбинат</w:t>
      </w:r>
      <w:proofErr w:type="spellEnd"/>
      <w:r w:rsidRPr="003B09A8">
        <w:rPr>
          <w:sz w:val="28"/>
        </w:rPr>
        <w:t xml:space="preserve"> «</w:t>
      </w:r>
      <w:proofErr w:type="spellStart"/>
      <w:r w:rsidRPr="003B09A8">
        <w:rPr>
          <w:sz w:val="28"/>
        </w:rPr>
        <w:t>Тюкалинский</w:t>
      </w:r>
      <w:proofErr w:type="spellEnd"/>
      <w:r w:rsidRPr="003B09A8">
        <w:rPr>
          <w:sz w:val="28"/>
        </w:rPr>
        <w:t>», СППК «</w:t>
      </w:r>
      <w:proofErr w:type="spellStart"/>
      <w:r w:rsidRPr="003B09A8">
        <w:rPr>
          <w:sz w:val="28"/>
        </w:rPr>
        <w:t>Тюкалинский</w:t>
      </w:r>
      <w:proofErr w:type="spellEnd"/>
      <w:r w:rsidRPr="003B09A8">
        <w:rPr>
          <w:sz w:val="28"/>
        </w:rPr>
        <w:t xml:space="preserve"> хлеб»,          ООО «Мясопродукт», СППСК «Молочный».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По итогам 202</w:t>
      </w:r>
      <w:r w:rsidR="00222628" w:rsidRPr="003B09A8">
        <w:rPr>
          <w:sz w:val="28"/>
        </w:rPr>
        <w:t>4</w:t>
      </w:r>
      <w:r w:rsidRPr="003B09A8">
        <w:rPr>
          <w:sz w:val="28"/>
        </w:rPr>
        <w:t xml:space="preserve"> года ожидается </w:t>
      </w:r>
      <w:r w:rsidR="00222628" w:rsidRPr="003B09A8">
        <w:rPr>
          <w:sz w:val="28"/>
        </w:rPr>
        <w:t>незначительное увеличение</w:t>
      </w:r>
      <w:r w:rsidRPr="003B09A8">
        <w:rPr>
          <w:sz w:val="28"/>
        </w:rPr>
        <w:t xml:space="preserve"> объемов жилищного строительства. </w:t>
      </w:r>
      <w:r w:rsidR="00A616B9">
        <w:rPr>
          <w:sz w:val="28"/>
        </w:rPr>
        <w:t>О</w:t>
      </w:r>
      <w:r w:rsidRPr="003B09A8">
        <w:rPr>
          <w:sz w:val="28"/>
        </w:rPr>
        <w:t>бъем ввода в действие жилых домов по оценке составит 3</w:t>
      </w:r>
      <w:r w:rsidR="00222628" w:rsidRPr="003B09A8">
        <w:rPr>
          <w:sz w:val="28"/>
        </w:rPr>
        <w:t>979 кв. метров, что выше уровня 2023 года на 12 кв. метров.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proofErr w:type="gramStart"/>
      <w:r w:rsidRPr="003B09A8">
        <w:rPr>
          <w:sz w:val="28"/>
        </w:rPr>
        <w:t>На конец</w:t>
      </w:r>
      <w:proofErr w:type="gramEnd"/>
      <w:r w:rsidRPr="003B09A8">
        <w:rPr>
          <w:sz w:val="28"/>
        </w:rPr>
        <w:t xml:space="preserve"> 202</w:t>
      </w:r>
      <w:r w:rsidR="009A33F8" w:rsidRPr="003B09A8">
        <w:rPr>
          <w:sz w:val="28"/>
        </w:rPr>
        <w:t>4</w:t>
      </w:r>
      <w:r w:rsidRPr="003B09A8">
        <w:rPr>
          <w:sz w:val="28"/>
        </w:rPr>
        <w:t xml:space="preserve"> года среднемесячная номинальная начисленная заработная плата работников крупных и средних организаций Тюкалинского муниципального района по оценке достигнет </w:t>
      </w:r>
      <w:r w:rsidR="009A33F8" w:rsidRPr="003B09A8">
        <w:rPr>
          <w:sz w:val="28"/>
        </w:rPr>
        <w:t>45,6</w:t>
      </w:r>
      <w:r w:rsidRPr="003B09A8">
        <w:rPr>
          <w:sz w:val="28"/>
        </w:rPr>
        <w:t xml:space="preserve"> тыс. рублей.  Просроченн</w:t>
      </w:r>
      <w:r w:rsidR="00A616B9">
        <w:rPr>
          <w:sz w:val="28"/>
        </w:rPr>
        <w:t>ой</w:t>
      </w:r>
      <w:r w:rsidRPr="003B09A8">
        <w:rPr>
          <w:sz w:val="28"/>
        </w:rPr>
        <w:t xml:space="preserve"> задолженност</w:t>
      </w:r>
      <w:r w:rsidR="00A616B9">
        <w:rPr>
          <w:sz w:val="28"/>
        </w:rPr>
        <w:t>и</w:t>
      </w:r>
      <w:r w:rsidRPr="003B09A8">
        <w:rPr>
          <w:sz w:val="28"/>
        </w:rPr>
        <w:t xml:space="preserve"> по заработной плате </w:t>
      </w:r>
      <w:r w:rsidR="00A616B9">
        <w:rPr>
          <w:sz w:val="28"/>
        </w:rPr>
        <w:t>не прогнозируется</w:t>
      </w:r>
      <w:r w:rsidRPr="003B09A8">
        <w:rPr>
          <w:sz w:val="28"/>
        </w:rPr>
        <w:t xml:space="preserve">. Среднесписочная численность работников (по кругу крупных и средних организаций) </w:t>
      </w:r>
      <w:r w:rsidR="009A33F8" w:rsidRPr="003B09A8">
        <w:rPr>
          <w:sz w:val="28"/>
        </w:rPr>
        <w:t>снизится на 0,4 %</w:t>
      </w:r>
      <w:r w:rsidRPr="003B09A8">
        <w:rPr>
          <w:sz w:val="28"/>
        </w:rPr>
        <w:t xml:space="preserve"> и составит 3</w:t>
      </w:r>
      <w:r w:rsidR="009A33F8" w:rsidRPr="003B09A8">
        <w:rPr>
          <w:sz w:val="28"/>
        </w:rPr>
        <w:t>079</w:t>
      </w:r>
      <w:r w:rsidRPr="003B09A8">
        <w:rPr>
          <w:sz w:val="28"/>
        </w:rPr>
        <w:t xml:space="preserve"> человек.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По прогнозным оценкам уровень зарегистрированной безработицы повысится по сравнению с 202</w:t>
      </w:r>
      <w:r w:rsidR="009A33F8" w:rsidRPr="003B09A8">
        <w:rPr>
          <w:sz w:val="28"/>
        </w:rPr>
        <w:t>3</w:t>
      </w:r>
      <w:r w:rsidRPr="003B09A8">
        <w:rPr>
          <w:sz w:val="28"/>
        </w:rPr>
        <w:t xml:space="preserve"> годом на 0,</w:t>
      </w:r>
      <w:r w:rsidR="009A33F8" w:rsidRPr="003B09A8">
        <w:rPr>
          <w:sz w:val="28"/>
        </w:rPr>
        <w:t>2</w:t>
      </w:r>
      <w:r w:rsidRPr="003B09A8">
        <w:rPr>
          <w:sz w:val="28"/>
        </w:rPr>
        <w:t xml:space="preserve"> </w:t>
      </w:r>
      <w:proofErr w:type="gramStart"/>
      <w:r w:rsidRPr="003B09A8">
        <w:rPr>
          <w:sz w:val="28"/>
        </w:rPr>
        <w:t>процентных</w:t>
      </w:r>
      <w:proofErr w:type="gramEnd"/>
      <w:r w:rsidRPr="003B09A8">
        <w:rPr>
          <w:sz w:val="28"/>
        </w:rPr>
        <w:t xml:space="preserve"> пункта и составит 2,4 %. </w:t>
      </w:r>
    </w:p>
    <w:p w:rsidR="00F967E4" w:rsidRPr="003B09A8" w:rsidRDefault="00C91224" w:rsidP="0045496C">
      <w:pPr>
        <w:widowControl/>
        <w:tabs>
          <w:tab w:val="left" w:pos="1080"/>
        </w:tabs>
        <w:ind w:firstLine="567"/>
        <w:jc w:val="both"/>
        <w:rPr>
          <w:sz w:val="28"/>
        </w:rPr>
      </w:pPr>
      <w:r w:rsidRPr="003B09A8">
        <w:rPr>
          <w:sz w:val="28"/>
        </w:rPr>
        <w:t>По итогам 202</w:t>
      </w:r>
      <w:r w:rsidR="009A33F8" w:rsidRPr="003B09A8">
        <w:rPr>
          <w:sz w:val="28"/>
        </w:rPr>
        <w:t>4</w:t>
      </w:r>
      <w:r w:rsidRPr="003B09A8">
        <w:rPr>
          <w:sz w:val="28"/>
        </w:rPr>
        <w:t xml:space="preserve"> года ожидается увеличение потребительской активности населения. Оборот розничной торговли по оценке вырастет на </w:t>
      </w:r>
      <w:r w:rsidR="009A33F8" w:rsidRPr="003B09A8">
        <w:rPr>
          <w:sz w:val="28"/>
        </w:rPr>
        <w:t>13,5</w:t>
      </w:r>
      <w:r w:rsidRPr="003B09A8">
        <w:rPr>
          <w:sz w:val="28"/>
        </w:rPr>
        <w:t xml:space="preserve"> % к уровню 202</w:t>
      </w:r>
      <w:r w:rsidR="009A33F8" w:rsidRPr="003B09A8">
        <w:rPr>
          <w:sz w:val="28"/>
        </w:rPr>
        <w:t>3</w:t>
      </w:r>
      <w:r w:rsidRPr="003B09A8">
        <w:rPr>
          <w:sz w:val="28"/>
        </w:rPr>
        <w:t xml:space="preserve"> года и составит 1</w:t>
      </w:r>
      <w:r w:rsidR="009A33F8" w:rsidRPr="003B09A8">
        <w:rPr>
          <w:sz w:val="28"/>
        </w:rPr>
        <w:t>973</w:t>
      </w:r>
      <w:r w:rsidRPr="003B09A8">
        <w:rPr>
          <w:sz w:val="28"/>
        </w:rPr>
        <w:t>,6 млн. рублей.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Ожидаемое исполнение бюджета Тюкалинского муниципального района за 202</w:t>
      </w:r>
      <w:r w:rsidR="009A33F8" w:rsidRPr="003B09A8">
        <w:rPr>
          <w:sz w:val="28"/>
        </w:rPr>
        <w:t>4</w:t>
      </w:r>
      <w:r w:rsidRPr="003B09A8">
        <w:rPr>
          <w:sz w:val="28"/>
        </w:rPr>
        <w:t xml:space="preserve"> год составит: по доходам - </w:t>
      </w:r>
      <w:r w:rsidR="009A33F8" w:rsidRPr="003B09A8">
        <w:rPr>
          <w:sz w:val="28"/>
        </w:rPr>
        <w:t>987</w:t>
      </w:r>
      <w:r w:rsidRPr="003B09A8">
        <w:rPr>
          <w:sz w:val="28"/>
        </w:rPr>
        <w:t>,</w:t>
      </w:r>
      <w:r w:rsidR="009A33F8" w:rsidRPr="003B09A8">
        <w:rPr>
          <w:sz w:val="28"/>
        </w:rPr>
        <w:t>6</w:t>
      </w:r>
      <w:r w:rsidRPr="003B09A8">
        <w:rPr>
          <w:sz w:val="28"/>
        </w:rPr>
        <w:t xml:space="preserve"> млн. рублей, по расходам  - </w:t>
      </w:r>
      <w:r w:rsidR="009A33F8" w:rsidRPr="003B09A8">
        <w:rPr>
          <w:sz w:val="28"/>
        </w:rPr>
        <w:t>1030</w:t>
      </w:r>
      <w:r w:rsidRPr="003B09A8">
        <w:rPr>
          <w:sz w:val="28"/>
        </w:rPr>
        <w:t>,</w:t>
      </w:r>
      <w:r w:rsidR="009A33F8" w:rsidRPr="003B09A8">
        <w:rPr>
          <w:sz w:val="28"/>
        </w:rPr>
        <w:t>7</w:t>
      </w:r>
      <w:r w:rsidRPr="003B09A8">
        <w:rPr>
          <w:sz w:val="28"/>
        </w:rPr>
        <w:t xml:space="preserve"> млн. рублей.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На содержание социальной сферы будет направлено </w:t>
      </w:r>
      <w:r w:rsidR="009A33F8" w:rsidRPr="003B09A8">
        <w:rPr>
          <w:sz w:val="28"/>
        </w:rPr>
        <w:t>801</w:t>
      </w:r>
      <w:r w:rsidRPr="003B09A8">
        <w:rPr>
          <w:sz w:val="28"/>
        </w:rPr>
        <w:t>,</w:t>
      </w:r>
      <w:r w:rsidR="009A33F8" w:rsidRPr="003B09A8">
        <w:rPr>
          <w:sz w:val="28"/>
        </w:rPr>
        <w:t>9</w:t>
      </w:r>
      <w:r w:rsidRPr="003B09A8">
        <w:rPr>
          <w:sz w:val="28"/>
        </w:rPr>
        <w:t xml:space="preserve"> млн. рублей  или 7</w:t>
      </w:r>
      <w:r w:rsidR="009A33F8" w:rsidRPr="003B09A8">
        <w:rPr>
          <w:sz w:val="28"/>
        </w:rPr>
        <w:t>8</w:t>
      </w:r>
      <w:r w:rsidRPr="003B09A8">
        <w:rPr>
          <w:sz w:val="28"/>
        </w:rPr>
        <w:t xml:space="preserve"> % всех расходов бюджета.</w:t>
      </w:r>
    </w:p>
    <w:p w:rsidR="00A616B9" w:rsidRDefault="00A616B9" w:rsidP="0045496C">
      <w:pPr>
        <w:ind w:firstLine="567"/>
        <w:jc w:val="center"/>
        <w:rPr>
          <w:sz w:val="28"/>
        </w:rPr>
      </w:pPr>
    </w:p>
    <w:p w:rsidR="00A616B9" w:rsidRDefault="00A616B9" w:rsidP="0045496C">
      <w:pPr>
        <w:ind w:firstLine="567"/>
        <w:jc w:val="center"/>
        <w:rPr>
          <w:sz w:val="28"/>
        </w:rPr>
      </w:pPr>
    </w:p>
    <w:p w:rsidR="00F967E4" w:rsidRPr="003B09A8" w:rsidRDefault="00C91224" w:rsidP="0045496C">
      <w:pPr>
        <w:ind w:firstLine="567"/>
        <w:jc w:val="center"/>
        <w:rPr>
          <w:sz w:val="28"/>
        </w:rPr>
      </w:pPr>
      <w:r w:rsidRPr="003B09A8">
        <w:rPr>
          <w:sz w:val="28"/>
        </w:rPr>
        <w:lastRenderedPageBreak/>
        <w:t>Раздел 2. Пояснительная записка</w:t>
      </w:r>
    </w:p>
    <w:p w:rsidR="00F967E4" w:rsidRPr="003B09A8" w:rsidRDefault="00C91224" w:rsidP="0045496C">
      <w:pPr>
        <w:ind w:firstLine="567"/>
        <w:jc w:val="center"/>
        <w:rPr>
          <w:sz w:val="28"/>
        </w:rPr>
      </w:pPr>
      <w:r w:rsidRPr="003B09A8">
        <w:rPr>
          <w:sz w:val="28"/>
        </w:rPr>
        <w:t xml:space="preserve"> к прогнозу социально-экономического развития </w:t>
      </w:r>
    </w:p>
    <w:p w:rsidR="00F967E4" w:rsidRPr="003B09A8" w:rsidRDefault="00C91224" w:rsidP="0045496C">
      <w:pPr>
        <w:ind w:firstLine="567"/>
        <w:jc w:val="center"/>
        <w:rPr>
          <w:sz w:val="28"/>
        </w:rPr>
      </w:pPr>
      <w:r w:rsidRPr="003B09A8">
        <w:rPr>
          <w:sz w:val="28"/>
        </w:rPr>
        <w:t xml:space="preserve">Тюкалинского </w:t>
      </w:r>
      <w:proofErr w:type="gramStart"/>
      <w:r w:rsidRPr="003B09A8">
        <w:rPr>
          <w:sz w:val="28"/>
        </w:rPr>
        <w:t>муниципального</w:t>
      </w:r>
      <w:proofErr w:type="gramEnd"/>
      <w:r w:rsidRPr="003B09A8">
        <w:rPr>
          <w:sz w:val="28"/>
        </w:rPr>
        <w:t xml:space="preserve"> района Омской области</w:t>
      </w:r>
    </w:p>
    <w:p w:rsidR="00F967E4" w:rsidRPr="003B09A8" w:rsidRDefault="00C91224" w:rsidP="0045496C">
      <w:pPr>
        <w:ind w:firstLine="567"/>
        <w:jc w:val="center"/>
        <w:rPr>
          <w:sz w:val="28"/>
        </w:rPr>
      </w:pPr>
      <w:r w:rsidRPr="003B09A8">
        <w:rPr>
          <w:sz w:val="28"/>
        </w:rPr>
        <w:t>на 202</w:t>
      </w:r>
      <w:r w:rsidR="003A4E4F" w:rsidRPr="003B09A8">
        <w:rPr>
          <w:sz w:val="28"/>
        </w:rPr>
        <w:t>5</w:t>
      </w:r>
      <w:r w:rsidRPr="003B09A8">
        <w:rPr>
          <w:sz w:val="28"/>
        </w:rPr>
        <w:t xml:space="preserve"> год и на период до 202</w:t>
      </w:r>
      <w:r w:rsidR="003A4E4F" w:rsidRPr="003B09A8">
        <w:rPr>
          <w:sz w:val="28"/>
        </w:rPr>
        <w:t>7</w:t>
      </w:r>
      <w:r w:rsidRPr="003B09A8">
        <w:rPr>
          <w:sz w:val="28"/>
        </w:rPr>
        <w:t xml:space="preserve"> года</w:t>
      </w:r>
    </w:p>
    <w:p w:rsidR="00F967E4" w:rsidRPr="003B09A8" w:rsidRDefault="00F967E4" w:rsidP="0045496C">
      <w:pPr>
        <w:ind w:firstLine="567"/>
        <w:jc w:val="both"/>
        <w:rPr>
          <w:sz w:val="28"/>
        </w:rPr>
      </w:pP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Прогноз социально-экономического развития Тюкалинского муниципального района Омской области  на 202</w:t>
      </w:r>
      <w:r w:rsidR="004025E8" w:rsidRPr="003B09A8">
        <w:rPr>
          <w:sz w:val="28"/>
        </w:rPr>
        <w:t>5</w:t>
      </w:r>
      <w:r w:rsidRPr="003B09A8">
        <w:rPr>
          <w:sz w:val="28"/>
        </w:rPr>
        <w:t xml:space="preserve"> год и на период до 202</w:t>
      </w:r>
      <w:r w:rsidR="004025E8" w:rsidRPr="003B09A8">
        <w:rPr>
          <w:sz w:val="28"/>
        </w:rPr>
        <w:t>7</w:t>
      </w:r>
      <w:r w:rsidRPr="003B09A8">
        <w:rPr>
          <w:sz w:val="28"/>
        </w:rPr>
        <w:t xml:space="preserve"> года разработан с учетом: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- прогноза социально-экономического развития Омской области на 202</w:t>
      </w:r>
      <w:r w:rsidR="004025E8" w:rsidRPr="003B09A8">
        <w:rPr>
          <w:sz w:val="28"/>
        </w:rPr>
        <w:t>5</w:t>
      </w:r>
      <w:r w:rsidRPr="003B09A8">
        <w:rPr>
          <w:sz w:val="28"/>
        </w:rPr>
        <w:t xml:space="preserve"> год и период до 202</w:t>
      </w:r>
      <w:r w:rsidR="004025E8" w:rsidRPr="003B09A8">
        <w:rPr>
          <w:sz w:val="28"/>
        </w:rPr>
        <w:t>7</w:t>
      </w:r>
      <w:r w:rsidRPr="003B09A8">
        <w:rPr>
          <w:sz w:val="28"/>
        </w:rPr>
        <w:t xml:space="preserve"> года;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- тенденций социально-экономического развития Омской области, Тюкалинского муниципального района за предшествующие годы и анализа фактически складывающейся ситуации в текущем году;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- прогнозных данных о деятельности хозяйствующих субъектов, осуществляемой на территории Тюкалинского </w:t>
      </w:r>
      <w:proofErr w:type="gramStart"/>
      <w:r w:rsidRPr="003B09A8">
        <w:rPr>
          <w:sz w:val="28"/>
        </w:rPr>
        <w:t>муниципального</w:t>
      </w:r>
      <w:proofErr w:type="gramEnd"/>
      <w:r w:rsidRPr="003B09A8">
        <w:rPr>
          <w:sz w:val="28"/>
        </w:rPr>
        <w:t xml:space="preserve"> района, на очередной финансовый год и плановый период;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- мер по социально-экономическому развитию Тюкалинского </w:t>
      </w:r>
      <w:proofErr w:type="gramStart"/>
      <w:r w:rsidRPr="003B09A8">
        <w:rPr>
          <w:sz w:val="28"/>
        </w:rPr>
        <w:t>муниципального</w:t>
      </w:r>
      <w:proofErr w:type="gramEnd"/>
      <w:r w:rsidRPr="003B09A8">
        <w:rPr>
          <w:sz w:val="28"/>
        </w:rPr>
        <w:t xml:space="preserve"> района, предусмотренных нормативно - правовыми актами;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- информации органов местного самоуправления Тюкалинского муниципального района.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Прогноз выполнен по двум вариантам. Первый вариант прогноза определен в качестве базового для целей среднесрочного бюджетного планирования и предусматривает сохранение тенденций развития отдельных отраслей экономики и социальной сферы, бюджетной обеспеченности текущего периода. Второй вариант предусматривает умеренную положительную динамику социально-экономического развития Тюкалинского муниципального района в результате повышения показателей отрасли перерабатывающего производства, инвестиционной и потребительской активности.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Основными ограничениями экономического развития Тюкалинского муниципального района в прогнозируемом периоде будут являться:</w:t>
      </w:r>
    </w:p>
    <w:p w:rsidR="00F967E4" w:rsidRPr="003B09A8" w:rsidRDefault="00C91224" w:rsidP="0045496C">
      <w:pPr>
        <w:tabs>
          <w:tab w:val="left" w:pos="0"/>
        </w:tabs>
        <w:ind w:firstLine="567"/>
        <w:jc w:val="both"/>
        <w:rPr>
          <w:sz w:val="28"/>
        </w:rPr>
      </w:pPr>
      <w:r w:rsidRPr="003B09A8">
        <w:rPr>
          <w:sz w:val="28"/>
        </w:rPr>
        <w:t>- отток трудоспособного населения района в г. Омск и другие субъекты Российской Федерации, дефицит квалифицированных кадров;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- дефицит консолидированного бюджета Тюкалинского муниципального района.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Основными позитивными тенденциями, определяющими социально-экономическое развити</w:t>
      </w:r>
      <w:r w:rsidR="004025E8" w:rsidRPr="003B09A8">
        <w:rPr>
          <w:sz w:val="28"/>
        </w:rPr>
        <w:t>е</w:t>
      </w:r>
      <w:r w:rsidRPr="003B09A8">
        <w:rPr>
          <w:sz w:val="28"/>
        </w:rPr>
        <w:t xml:space="preserve"> Тюкалинского </w:t>
      </w:r>
      <w:proofErr w:type="gramStart"/>
      <w:r w:rsidRPr="003B09A8">
        <w:rPr>
          <w:sz w:val="28"/>
        </w:rPr>
        <w:t>муниципального</w:t>
      </w:r>
      <w:proofErr w:type="gramEnd"/>
      <w:r w:rsidRPr="003B09A8">
        <w:rPr>
          <w:sz w:val="28"/>
        </w:rPr>
        <w:t xml:space="preserve"> района в прогнозируемом периоде, станут: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- положительная динамика развития сектора малого и среднего предпринимательства, в том числе за счет реализации мер государственной и муниципальной поддержки малого и среднего бизнеса;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- рост объемов сельскохозяйственной продукции </w:t>
      </w:r>
      <w:r w:rsidR="004025E8" w:rsidRPr="003B09A8">
        <w:rPr>
          <w:sz w:val="28"/>
        </w:rPr>
        <w:t xml:space="preserve">в хозяйствах всех категорий </w:t>
      </w:r>
      <w:r w:rsidRPr="003B09A8">
        <w:rPr>
          <w:sz w:val="28"/>
        </w:rPr>
        <w:t>за счет модернизации оборудования, в том числе с использованием механизмов государственной поддержки;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- увеличение потребительского спроса населения Тюкалинского муниципального района;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- повышение инвестиционной активности, в том числе за счет продвижения сформированных инвестиционных площадок для развития промышленности, </w:t>
      </w:r>
      <w:r w:rsidRPr="003B09A8">
        <w:rPr>
          <w:sz w:val="28"/>
        </w:rPr>
        <w:lastRenderedPageBreak/>
        <w:t>сферы услуг.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Экономическая стабильность и развитие Тюкалинского </w:t>
      </w:r>
      <w:proofErr w:type="gramStart"/>
      <w:r w:rsidRPr="003B09A8">
        <w:rPr>
          <w:sz w:val="28"/>
        </w:rPr>
        <w:t>муниципального</w:t>
      </w:r>
      <w:proofErr w:type="gramEnd"/>
      <w:r w:rsidRPr="003B09A8">
        <w:rPr>
          <w:sz w:val="28"/>
        </w:rPr>
        <w:t xml:space="preserve"> района в прогнозируемом периоде во многом будут определяться инвестиционной деятельностью организаций.</w:t>
      </w:r>
    </w:p>
    <w:p w:rsidR="00F967E4" w:rsidRPr="003B09A8" w:rsidRDefault="00C91224" w:rsidP="0045496C">
      <w:pPr>
        <w:pStyle w:val="afc"/>
        <w:tabs>
          <w:tab w:val="left" w:pos="284"/>
          <w:tab w:val="left" w:pos="567"/>
        </w:tabs>
        <w:ind w:right="-1" w:firstLine="567"/>
        <w:rPr>
          <w:rFonts w:ascii="Times New Roman" w:hAnsi="Times New Roman"/>
          <w:sz w:val="28"/>
        </w:rPr>
      </w:pPr>
      <w:r w:rsidRPr="003B09A8">
        <w:rPr>
          <w:rFonts w:ascii="Times New Roman" w:hAnsi="Times New Roman"/>
          <w:sz w:val="28"/>
        </w:rPr>
        <w:t>В целях обеспечения стабильного развития экономики Тюкалинского муниципального района, повышения качества жизни населения Тюкалинского муниципального района в 202</w:t>
      </w:r>
      <w:r w:rsidR="00FE75ED" w:rsidRPr="003B09A8">
        <w:rPr>
          <w:rFonts w:ascii="Times New Roman" w:hAnsi="Times New Roman"/>
          <w:sz w:val="28"/>
        </w:rPr>
        <w:t>5</w:t>
      </w:r>
      <w:r w:rsidRPr="003B09A8">
        <w:rPr>
          <w:rFonts w:ascii="Times New Roman" w:hAnsi="Times New Roman"/>
          <w:sz w:val="28"/>
        </w:rPr>
        <w:t>-202</w:t>
      </w:r>
      <w:r w:rsidR="00FE75ED" w:rsidRPr="003B09A8">
        <w:rPr>
          <w:rFonts w:ascii="Times New Roman" w:hAnsi="Times New Roman"/>
          <w:sz w:val="28"/>
        </w:rPr>
        <w:t>7</w:t>
      </w:r>
      <w:r w:rsidRPr="003B09A8">
        <w:rPr>
          <w:rFonts w:ascii="Times New Roman" w:hAnsi="Times New Roman"/>
          <w:sz w:val="28"/>
        </w:rPr>
        <w:t xml:space="preserve"> годах продолжится реализация муниципальных программ, направленных на развитие ключевых секторов экономики и социальной сферы Тюкалинского муниципального района совершенствование системы муниципального управления</w:t>
      </w:r>
      <w:r w:rsidR="00FE75ED" w:rsidRPr="003B09A8">
        <w:rPr>
          <w:rFonts w:ascii="Times New Roman" w:hAnsi="Times New Roman"/>
          <w:sz w:val="28"/>
        </w:rPr>
        <w:t>.</w:t>
      </w:r>
    </w:p>
    <w:p w:rsidR="00F967E4" w:rsidRPr="003B09A8" w:rsidRDefault="00C91224" w:rsidP="0045496C">
      <w:pPr>
        <w:pStyle w:val="afc"/>
        <w:tabs>
          <w:tab w:val="left" w:pos="284"/>
          <w:tab w:val="left" w:pos="567"/>
        </w:tabs>
        <w:ind w:right="-1" w:firstLine="567"/>
        <w:rPr>
          <w:rFonts w:ascii="Times New Roman" w:hAnsi="Times New Roman"/>
          <w:sz w:val="28"/>
        </w:rPr>
      </w:pPr>
      <w:r w:rsidRPr="003B09A8">
        <w:rPr>
          <w:rFonts w:ascii="Times New Roman" w:hAnsi="Times New Roman"/>
          <w:sz w:val="28"/>
        </w:rPr>
        <w:t>1. Раздел «Демография»</w:t>
      </w:r>
    </w:p>
    <w:p w:rsidR="00F967E4" w:rsidRPr="003B09A8" w:rsidRDefault="00C91224" w:rsidP="0045496C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>Прогнозные расчеты демографических показателей выполнены с учетом сложившихся тенденций воспроизводства населения Тюкалинского муниципального района, реализации мероприятий по стимулированию рождаемости, снижению смертности, сокращению миграционного оттока населения, а также предоставлению мер социальной поддержки семьям.</w:t>
      </w:r>
    </w:p>
    <w:p w:rsidR="00F967E4" w:rsidRPr="003B09A8" w:rsidRDefault="00FE75ED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Снижение</w:t>
      </w:r>
      <w:r w:rsidR="00C91224" w:rsidRPr="003B09A8">
        <w:rPr>
          <w:sz w:val="28"/>
        </w:rPr>
        <w:t xml:space="preserve"> численности населения по </w:t>
      </w:r>
      <w:r w:rsidRPr="003B09A8">
        <w:rPr>
          <w:sz w:val="28"/>
        </w:rPr>
        <w:t>второму варианту прогноза 2027</w:t>
      </w:r>
      <w:r w:rsidR="00C91224" w:rsidRPr="003B09A8">
        <w:rPr>
          <w:sz w:val="28"/>
        </w:rPr>
        <w:t xml:space="preserve"> года к оценке 202</w:t>
      </w:r>
      <w:r w:rsidRPr="003B09A8">
        <w:rPr>
          <w:sz w:val="28"/>
        </w:rPr>
        <w:t>4</w:t>
      </w:r>
      <w:r w:rsidR="00C91224" w:rsidRPr="003B09A8">
        <w:rPr>
          <w:sz w:val="28"/>
        </w:rPr>
        <w:t xml:space="preserve"> года на </w:t>
      </w:r>
      <w:r w:rsidRPr="003B09A8">
        <w:rPr>
          <w:sz w:val="28"/>
        </w:rPr>
        <w:t>801</w:t>
      </w:r>
      <w:r w:rsidR="00C91224" w:rsidRPr="003B09A8">
        <w:rPr>
          <w:sz w:val="28"/>
        </w:rPr>
        <w:t xml:space="preserve"> человек обусловлено естественной убылью и миграционным оттоком населения.</w:t>
      </w:r>
    </w:p>
    <w:p w:rsidR="00F967E4" w:rsidRPr="003B09A8" w:rsidRDefault="00C91224" w:rsidP="0045496C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 xml:space="preserve">В прогнозируемом периоде особое внимание будет уделено улучшению демографической ситуации </w:t>
      </w:r>
      <w:proofErr w:type="gramStart"/>
      <w:r w:rsidRPr="003B09A8">
        <w:rPr>
          <w:sz w:val="28"/>
        </w:rPr>
        <w:t>в</w:t>
      </w:r>
      <w:proofErr w:type="gramEnd"/>
      <w:r w:rsidRPr="003B09A8">
        <w:rPr>
          <w:sz w:val="28"/>
        </w:rPr>
        <w:t xml:space="preserve"> </w:t>
      </w:r>
      <w:proofErr w:type="gramStart"/>
      <w:r w:rsidRPr="003B09A8">
        <w:rPr>
          <w:sz w:val="28"/>
        </w:rPr>
        <w:t>Тюкалинском</w:t>
      </w:r>
      <w:proofErr w:type="gramEnd"/>
      <w:r w:rsidRPr="003B09A8">
        <w:rPr>
          <w:sz w:val="28"/>
        </w:rPr>
        <w:t xml:space="preserve"> муниципальном районе. </w:t>
      </w:r>
    </w:p>
    <w:p w:rsidR="00F967E4" w:rsidRPr="003B09A8" w:rsidRDefault="00C91224" w:rsidP="00FE75ED">
      <w:pPr>
        <w:widowControl/>
        <w:ind w:left="567"/>
        <w:jc w:val="both"/>
        <w:rPr>
          <w:sz w:val="28"/>
        </w:rPr>
      </w:pPr>
      <w:r w:rsidRPr="003B09A8">
        <w:rPr>
          <w:sz w:val="28"/>
        </w:rPr>
        <w:t>2. Раздел «Труд и занятость»</w:t>
      </w:r>
    </w:p>
    <w:p w:rsidR="00FE75ED" w:rsidRPr="003B09A8" w:rsidRDefault="00C91224" w:rsidP="0045496C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 xml:space="preserve">Прогнозируется улучшение показателей, характеризующих уровень жизни населения, в том числе в результате реализации мер по повышению заработной платы работников бюджетной сферы, предоставления мер социальной поддержки отдельным категориям граждан, предусмотренных федеральным и областным законодательством. </w:t>
      </w:r>
    </w:p>
    <w:p w:rsidR="00FE75ED" w:rsidRPr="003B09A8" w:rsidRDefault="00FE75ED" w:rsidP="00FE75ED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>Среднесписочная численность работников (по кругу крупных и средних организаций)  в прогнозируемом периоде до 202</w:t>
      </w:r>
      <w:r w:rsidR="003601C9" w:rsidRPr="003B09A8">
        <w:rPr>
          <w:sz w:val="28"/>
        </w:rPr>
        <w:t>7</w:t>
      </w:r>
      <w:r w:rsidRPr="003B09A8">
        <w:rPr>
          <w:sz w:val="28"/>
        </w:rPr>
        <w:t xml:space="preserve"> года увеличится на </w:t>
      </w:r>
      <w:r w:rsidR="003601C9" w:rsidRPr="003B09A8">
        <w:rPr>
          <w:sz w:val="28"/>
        </w:rPr>
        <w:t>0,9</w:t>
      </w:r>
      <w:r w:rsidRPr="003B09A8">
        <w:rPr>
          <w:sz w:val="28"/>
        </w:rPr>
        <w:t xml:space="preserve"> % к оценке 202</w:t>
      </w:r>
      <w:r w:rsidR="003601C9" w:rsidRPr="003B09A8">
        <w:rPr>
          <w:sz w:val="28"/>
        </w:rPr>
        <w:t>4</w:t>
      </w:r>
      <w:r w:rsidRPr="003B09A8">
        <w:rPr>
          <w:sz w:val="28"/>
        </w:rPr>
        <w:t xml:space="preserve"> года по второму варианту прогноза и составит 3</w:t>
      </w:r>
      <w:r w:rsidR="003601C9" w:rsidRPr="003B09A8">
        <w:rPr>
          <w:sz w:val="28"/>
        </w:rPr>
        <w:t>107</w:t>
      </w:r>
      <w:r w:rsidRPr="003B09A8">
        <w:rPr>
          <w:sz w:val="28"/>
        </w:rPr>
        <w:t xml:space="preserve"> человек.  </w:t>
      </w:r>
    </w:p>
    <w:p w:rsidR="003601C9" w:rsidRPr="003B09A8" w:rsidRDefault="00C91224" w:rsidP="0045496C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>В 202</w:t>
      </w:r>
      <w:r w:rsidR="00FE75ED" w:rsidRPr="003B09A8">
        <w:rPr>
          <w:sz w:val="28"/>
        </w:rPr>
        <w:t>5</w:t>
      </w:r>
      <w:r w:rsidRPr="003B09A8">
        <w:rPr>
          <w:sz w:val="28"/>
        </w:rPr>
        <w:t xml:space="preserve"> - 202</w:t>
      </w:r>
      <w:r w:rsidR="00FE75ED" w:rsidRPr="003B09A8">
        <w:rPr>
          <w:sz w:val="28"/>
        </w:rPr>
        <w:t>7</w:t>
      </w:r>
      <w:r w:rsidRPr="003B09A8">
        <w:rPr>
          <w:sz w:val="28"/>
        </w:rPr>
        <w:t xml:space="preserve"> гг.</w:t>
      </w:r>
      <w:r w:rsidR="0013323F" w:rsidRPr="003B09A8">
        <w:rPr>
          <w:sz w:val="28"/>
        </w:rPr>
        <w:t xml:space="preserve"> </w:t>
      </w:r>
      <w:r w:rsidRPr="003B09A8">
        <w:rPr>
          <w:sz w:val="28"/>
        </w:rPr>
        <w:t xml:space="preserve">ожидается увеличение среднемесячной номинальной начисленной заработной платы работников крупных и средних организаций Тюкалинского муниципального района в среднем на уровне </w:t>
      </w:r>
      <w:r w:rsidR="003601C9" w:rsidRPr="003B09A8">
        <w:rPr>
          <w:sz w:val="28"/>
        </w:rPr>
        <w:t>9,8</w:t>
      </w:r>
      <w:r w:rsidRPr="003B09A8">
        <w:rPr>
          <w:sz w:val="28"/>
        </w:rPr>
        <w:t xml:space="preserve"> % в год и достигнет в 202</w:t>
      </w:r>
      <w:r w:rsidR="003601C9" w:rsidRPr="003B09A8">
        <w:rPr>
          <w:sz w:val="28"/>
        </w:rPr>
        <w:t>7</w:t>
      </w:r>
      <w:r w:rsidRPr="003B09A8">
        <w:rPr>
          <w:sz w:val="28"/>
        </w:rPr>
        <w:t xml:space="preserve"> году по первому варианту прогноза </w:t>
      </w:r>
      <w:r w:rsidR="003601C9" w:rsidRPr="003B09A8">
        <w:rPr>
          <w:sz w:val="28"/>
        </w:rPr>
        <w:t>59449,2</w:t>
      </w:r>
      <w:r w:rsidRPr="003B09A8">
        <w:rPr>
          <w:sz w:val="28"/>
        </w:rPr>
        <w:t xml:space="preserve"> рубл</w:t>
      </w:r>
      <w:r w:rsidR="003601C9" w:rsidRPr="003B09A8">
        <w:rPr>
          <w:sz w:val="28"/>
        </w:rPr>
        <w:t>ей</w:t>
      </w:r>
      <w:r w:rsidRPr="003B09A8">
        <w:rPr>
          <w:sz w:val="28"/>
        </w:rPr>
        <w:t>, по второму варианту</w:t>
      </w:r>
      <w:r w:rsidR="003601C9" w:rsidRPr="003B09A8">
        <w:rPr>
          <w:sz w:val="28"/>
        </w:rPr>
        <w:t xml:space="preserve"> -</w:t>
      </w:r>
      <w:r w:rsidRPr="003B09A8">
        <w:rPr>
          <w:sz w:val="28"/>
        </w:rPr>
        <w:t xml:space="preserve"> </w:t>
      </w:r>
      <w:r w:rsidR="003601C9" w:rsidRPr="003B09A8">
        <w:rPr>
          <w:sz w:val="28"/>
        </w:rPr>
        <w:t>61323,9</w:t>
      </w:r>
      <w:r w:rsidRPr="003B09A8">
        <w:rPr>
          <w:sz w:val="28"/>
        </w:rPr>
        <w:t xml:space="preserve"> рубл</w:t>
      </w:r>
      <w:r w:rsidR="003601C9" w:rsidRPr="003B09A8">
        <w:rPr>
          <w:sz w:val="28"/>
        </w:rPr>
        <w:t>я</w:t>
      </w:r>
      <w:r w:rsidRPr="003B09A8">
        <w:rPr>
          <w:sz w:val="28"/>
        </w:rPr>
        <w:t xml:space="preserve">. </w:t>
      </w:r>
    </w:p>
    <w:p w:rsidR="00F967E4" w:rsidRPr="003B09A8" w:rsidRDefault="00C91224" w:rsidP="0045496C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 xml:space="preserve">Просроченная </w:t>
      </w:r>
      <w:r w:rsidR="003601C9" w:rsidRPr="003B09A8">
        <w:rPr>
          <w:sz w:val="28"/>
        </w:rPr>
        <w:t xml:space="preserve">задолженность по </w:t>
      </w:r>
      <w:r w:rsidRPr="003B09A8">
        <w:rPr>
          <w:sz w:val="28"/>
        </w:rPr>
        <w:t>заработн</w:t>
      </w:r>
      <w:r w:rsidR="003601C9" w:rsidRPr="003B09A8">
        <w:rPr>
          <w:sz w:val="28"/>
        </w:rPr>
        <w:t>ой</w:t>
      </w:r>
      <w:r w:rsidRPr="003B09A8">
        <w:rPr>
          <w:sz w:val="28"/>
        </w:rPr>
        <w:t xml:space="preserve"> плат</w:t>
      </w:r>
      <w:r w:rsidR="003601C9" w:rsidRPr="003B09A8">
        <w:rPr>
          <w:sz w:val="28"/>
        </w:rPr>
        <w:t>е</w:t>
      </w:r>
      <w:r w:rsidRPr="003B09A8">
        <w:rPr>
          <w:sz w:val="28"/>
        </w:rPr>
        <w:t xml:space="preserve"> не прогнозируется.</w:t>
      </w:r>
    </w:p>
    <w:p w:rsidR="00F967E4" w:rsidRPr="003B09A8" w:rsidRDefault="00C91224" w:rsidP="0045496C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 xml:space="preserve">В </w:t>
      </w:r>
      <w:proofErr w:type="gramStart"/>
      <w:r w:rsidRPr="003B09A8">
        <w:rPr>
          <w:sz w:val="28"/>
        </w:rPr>
        <w:t>среднесрочной</w:t>
      </w:r>
      <w:proofErr w:type="gramEnd"/>
      <w:r w:rsidRPr="003B09A8">
        <w:rPr>
          <w:sz w:val="28"/>
        </w:rPr>
        <w:t xml:space="preserve"> перспективнее сохранится стабильная ситуация на рынке труда. Уровень общей зарегистрированной безработицы к 202</w:t>
      </w:r>
      <w:r w:rsidR="003601C9" w:rsidRPr="003B09A8">
        <w:rPr>
          <w:sz w:val="28"/>
        </w:rPr>
        <w:t>7</w:t>
      </w:r>
      <w:r w:rsidRPr="003B09A8">
        <w:rPr>
          <w:sz w:val="28"/>
        </w:rPr>
        <w:t xml:space="preserve"> году останется на уровне оценки 202</w:t>
      </w:r>
      <w:r w:rsidR="003601C9" w:rsidRPr="003B09A8">
        <w:rPr>
          <w:sz w:val="28"/>
        </w:rPr>
        <w:t>4</w:t>
      </w:r>
      <w:r w:rsidRPr="003B09A8">
        <w:rPr>
          <w:sz w:val="28"/>
        </w:rPr>
        <w:t xml:space="preserve"> года по второму варианту прогноза  составит 2,4 % от численности экономически активного населения Тюкалинского муниципального района Омской области.</w:t>
      </w:r>
    </w:p>
    <w:p w:rsidR="00F967E4" w:rsidRPr="003B09A8" w:rsidRDefault="00C91224" w:rsidP="000F52E1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>3. Раздел «Сельское хозяйство»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proofErr w:type="gramStart"/>
      <w:r w:rsidRPr="003B09A8">
        <w:rPr>
          <w:sz w:val="28"/>
        </w:rPr>
        <w:t xml:space="preserve">Продолжится реализация мероприятий, направленных на обеспечение устойчивого развития сельского хозяйства и сельскохозяйственный территорий, в том числе за счет оказания мер государственной поддержки сельскохозяйственным товаропроизводителям в рамках государственной программы Омской области «Развитие сельского хозяйства и регулирование </w:t>
      </w:r>
      <w:r w:rsidRPr="003B09A8">
        <w:rPr>
          <w:sz w:val="28"/>
        </w:rPr>
        <w:lastRenderedPageBreak/>
        <w:t>рынков сельскохозяйственной продукции, сырья и продовольствия Омской области».</w:t>
      </w:r>
      <w:proofErr w:type="gramEnd"/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Производство продукции сельского хозяйства в сельскохозяйственных организациях в сопоставимых ценах в 202</w:t>
      </w:r>
      <w:r w:rsidR="00FB2FD0" w:rsidRPr="003B09A8">
        <w:rPr>
          <w:sz w:val="28"/>
        </w:rPr>
        <w:t>7</w:t>
      </w:r>
      <w:r w:rsidRPr="003B09A8">
        <w:rPr>
          <w:sz w:val="28"/>
        </w:rPr>
        <w:t xml:space="preserve"> году увеличится к планируемому уровню 202</w:t>
      </w:r>
      <w:r w:rsidR="007D4A8C" w:rsidRPr="003B09A8">
        <w:rPr>
          <w:sz w:val="28"/>
        </w:rPr>
        <w:t>4</w:t>
      </w:r>
      <w:r w:rsidRPr="003B09A8">
        <w:rPr>
          <w:sz w:val="28"/>
        </w:rPr>
        <w:t xml:space="preserve"> года по второму варианту прогноз</w:t>
      </w:r>
      <w:r w:rsidR="007D4A8C" w:rsidRPr="003B09A8">
        <w:rPr>
          <w:sz w:val="28"/>
        </w:rPr>
        <w:t>а и составит 2580</w:t>
      </w:r>
      <w:r w:rsidR="000F52E1" w:rsidRPr="003B09A8">
        <w:rPr>
          <w:sz w:val="28"/>
        </w:rPr>
        <w:t>0 тыс. рублей</w:t>
      </w:r>
      <w:r w:rsidRPr="003B09A8">
        <w:rPr>
          <w:sz w:val="28"/>
        </w:rPr>
        <w:t xml:space="preserve">. В основу второго варианта прогноза заложены благоприятные погодные условия и, следовательно, более высокие объемы производства. Учтены мероприятия по повышению эффективности использования земель сельскохозяйственного назначения и вовлечения их в севооборот, увеличение численности поголовья крупного рогатого скота и другие факторы. 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Удельный вес прибыльных сельскохозяйственных </w:t>
      </w:r>
      <w:proofErr w:type="gramStart"/>
      <w:r w:rsidRPr="003B09A8">
        <w:rPr>
          <w:sz w:val="28"/>
        </w:rPr>
        <w:t>организаций</w:t>
      </w:r>
      <w:proofErr w:type="gramEnd"/>
      <w:r w:rsidRPr="003B09A8">
        <w:rPr>
          <w:sz w:val="28"/>
        </w:rPr>
        <w:t xml:space="preserve"> в общем их числе останется на уровне оценки 202</w:t>
      </w:r>
      <w:r w:rsidR="000F52E1" w:rsidRPr="003B09A8">
        <w:rPr>
          <w:sz w:val="28"/>
        </w:rPr>
        <w:t>4</w:t>
      </w:r>
      <w:r w:rsidRPr="003B09A8">
        <w:rPr>
          <w:sz w:val="28"/>
        </w:rPr>
        <w:t xml:space="preserve"> года и составит 100% по двум варианта прогноза.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Валовой сбор зерна в сельскохозяйственных организациях в весе после доработки к 202</w:t>
      </w:r>
      <w:r w:rsidR="000F52E1" w:rsidRPr="003B09A8">
        <w:rPr>
          <w:sz w:val="28"/>
        </w:rPr>
        <w:t>7</w:t>
      </w:r>
      <w:r w:rsidRPr="003B09A8">
        <w:rPr>
          <w:sz w:val="28"/>
        </w:rPr>
        <w:t xml:space="preserve"> году увеличится</w:t>
      </w:r>
      <w:r w:rsidR="000F52E1" w:rsidRPr="003B09A8">
        <w:rPr>
          <w:sz w:val="28"/>
        </w:rPr>
        <w:t xml:space="preserve"> к оценке 2024 года</w:t>
      </w:r>
      <w:r w:rsidRPr="003B09A8">
        <w:rPr>
          <w:sz w:val="28"/>
        </w:rPr>
        <w:t xml:space="preserve"> и составит 2</w:t>
      </w:r>
      <w:r w:rsidR="000F52E1" w:rsidRPr="003B09A8">
        <w:rPr>
          <w:sz w:val="28"/>
        </w:rPr>
        <w:t>4</w:t>
      </w:r>
      <w:r w:rsidRPr="003B09A8">
        <w:rPr>
          <w:sz w:val="28"/>
        </w:rPr>
        <w:t>,3 тыс. тонн по первому варианту прогноза и 2</w:t>
      </w:r>
      <w:r w:rsidR="000F52E1" w:rsidRPr="003B09A8">
        <w:rPr>
          <w:sz w:val="28"/>
        </w:rPr>
        <w:t>4,8</w:t>
      </w:r>
      <w:r w:rsidRPr="003B09A8">
        <w:rPr>
          <w:sz w:val="28"/>
        </w:rPr>
        <w:t xml:space="preserve"> тыс. тонн - по второму варианту.  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Доля фактически используемых сельскохозяйственных угодий в общей площади сельскохозяйственных угодий к 202</w:t>
      </w:r>
      <w:r w:rsidR="000F52E1" w:rsidRPr="003B09A8">
        <w:rPr>
          <w:sz w:val="28"/>
        </w:rPr>
        <w:t>7</w:t>
      </w:r>
      <w:r w:rsidRPr="003B09A8">
        <w:rPr>
          <w:sz w:val="28"/>
        </w:rPr>
        <w:t xml:space="preserve"> году вырастет на</w:t>
      </w:r>
      <w:r w:rsidR="000F52E1" w:rsidRPr="003B09A8">
        <w:rPr>
          <w:sz w:val="28"/>
        </w:rPr>
        <w:t xml:space="preserve"> 2</w:t>
      </w:r>
      <w:r w:rsidRPr="003B09A8">
        <w:rPr>
          <w:sz w:val="28"/>
        </w:rPr>
        <w:t xml:space="preserve"> процентны</w:t>
      </w:r>
      <w:r w:rsidR="000F52E1" w:rsidRPr="003B09A8">
        <w:rPr>
          <w:sz w:val="28"/>
        </w:rPr>
        <w:t>х</w:t>
      </w:r>
      <w:r w:rsidRPr="003B09A8">
        <w:rPr>
          <w:sz w:val="28"/>
        </w:rPr>
        <w:t xml:space="preserve"> пункт</w:t>
      </w:r>
      <w:r w:rsidR="000F52E1" w:rsidRPr="003B09A8">
        <w:rPr>
          <w:sz w:val="28"/>
        </w:rPr>
        <w:t>а</w:t>
      </w:r>
      <w:r w:rsidRPr="003B09A8">
        <w:rPr>
          <w:sz w:val="28"/>
        </w:rPr>
        <w:t xml:space="preserve"> по первому варианту прогноза и на </w:t>
      </w:r>
      <w:r w:rsidR="000F52E1" w:rsidRPr="003B09A8">
        <w:rPr>
          <w:sz w:val="28"/>
        </w:rPr>
        <w:t>3</w:t>
      </w:r>
      <w:r w:rsidRPr="003B09A8">
        <w:rPr>
          <w:sz w:val="28"/>
        </w:rPr>
        <w:t xml:space="preserve"> процентных пункта - по второму варианту прогноза. 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Ожидается незначительное увеличение производства мяса (скота и птицы на убой в живом весе)</w:t>
      </w:r>
      <w:r w:rsidR="000F52E1" w:rsidRPr="003B09A8">
        <w:rPr>
          <w:sz w:val="28"/>
        </w:rPr>
        <w:t xml:space="preserve"> </w:t>
      </w:r>
      <w:r w:rsidRPr="003B09A8">
        <w:rPr>
          <w:sz w:val="28"/>
        </w:rPr>
        <w:t>в сельскохозяйственных организациях до 0,279 тыс. тонн в 202</w:t>
      </w:r>
      <w:r w:rsidR="000F52E1" w:rsidRPr="003B09A8">
        <w:rPr>
          <w:sz w:val="28"/>
        </w:rPr>
        <w:t xml:space="preserve">7 </w:t>
      </w:r>
      <w:r w:rsidRPr="003B09A8">
        <w:rPr>
          <w:sz w:val="28"/>
        </w:rPr>
        <w:t>году по второму варианту прогноза. Производство молока в сельскохозяйственных организациях в 202</w:t>
      </w:r>
      <w:r w:rsidR="000F52E1" w:rsidRPr="003B09A8">
        <w:rPr>
          <w:sz w:val="28"/>
        </w:rPr>
        <w:t>5</w:t>
      </w:r>
      <w:r w:rsidRPr="003B09A8">
        <w:rPr>
          <w:sz w:val="28"/>
        </w:rPr>
        <w:t xml:space="preserve"> - 202</w:t>
      </w:r>
      <w:r w:rsidR="000F52E1" w:rsidRPr="003B09A8">
        <w:rPr>
          <w:sz w:val="28"/>
        </w:rPr>
        <w:t>7</w:t>
      </w:r>
      <w:r w:rsidRPr="003B09A8">
        <w:rPr>
          <w:sz w:val="28"/>
        </w:rPr>
        <w:t xml:space="preserve"> годах, в среднем будет составлять 10</w:t>
      </w:r>
      <w:r w:rsidR="000F52E1" w:rsidRPr="003B09A8">
        <w:rPr>
          <w:sz w:val="28"/>
        </w:rPr>
        <w:t xml:space="preserve">2,6 </w:t>
      </w:r>
      <w:r w:rsidRPr="003B09A8">
        <w:rPr>
          <w:sz w:val="28"/>
        </w:rPr>
        <w:t>% к уровню предыдущего года по первому варианту прогноза и 10</w:t>
      </w:r>
      <w:r w:rsidR="000F52E1" w:rsidRPr="003B09A8">
        <w:rPr>
          <w:sz w:val="28"/>
        </w:rPr>
        <w:t>3,6</w:t>
      </w:r>
      <w:r w:rsidRPr="003B09A8">
        <w:rPr>
          <w:sz w:val="28"/>
        </w:rPr>
        <w:t xml:space="preserve"> % - по второму варианту. Прогнозируемый рост производства продукции планируется за счет повышения продуктивности скота, модернизации животноводческих комплексов, модернизации доильного оборудования, повышения урожайности сельскохозяйственных культур в результате применения высокоурожайных сортов сельскохозяйственных культур, осуществления комплекса мероприятий по повышению плодородия почв, оптимизации структуры посевных площадей и сельскохозяйственных угодий. </w:t>
      </w:r>
    </w:p>
    <w:p w:rsidR="00F967E4" w:rsidRPr="003B09A8" w:rsidRDefault="00C91224" w:rsidP="000F52E1">
      <w:pPr>
        <w:ind w:firstLine="567"/>
        <w:jc w:val="both"/>
        <w:rPr>
          <w:sz w:val="28"/>
        </w:rPr>
      </w:pPr>
      <w:r w:rsidRPr="003B09A8">
        <w:rPr>
          <w:sz w:val="28"/>
        </w:rPr>
        <w:t>4. Раздел «Производство товаров и услуг»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Объем отгруженных товаров собственного производства, выполненных работ и услуг собственными силами по виду экономической деятельности обеспечение электрической энергией, газом и паром; кондиционирование воздуха по второму варианту прогноза увеличится на 1</w:t>
      </w:r>
      <w:r w:rsidR="00911928" w:rsidRPr="003B09A8">
        <w:rPr>
          <w:sz w:val="28"/>
        </w:rPr>
        <w:t>8</w:t>
      </w:r>
      <w:r w:rsidRPr="003B09A8">
        <w:rPr>
          <w:sz w:val="28"/>
        </w:rPr>
        <w:t>,5 % к уровню 202</w:t>
      </w:r>
      <w:r w:rsidR="00911928" w:rsidRPr="003B09A8">
        <w:rPr>
          <w:sz w:val="28"/>
        </w:rPr>
        <w:t>4</w:t>
      </w:r>
      <w:r w:rsidRPr="003B09A8">
        <w:rPr>
          <w:sz w:val="28"/>
        </w:rPr>
        <w:t xml:space="preserve"> года и в 202</w:t>
      </w:r>
      <w:r w:rsidR="00911928" w:rsidRPr="003B09A8">
        <w:rPr>
          <w:sz w:val="28"/>
        </w:rPr>
        <w:t>7</w:t>
      </w:r>
      <w:r w:rsidRPr="003B09A8">
        <w:rPr>
          <w:sz w:val="28"/>
        </w:rPr>
        <w:t xml:space="preserve"> году составит </w:t>
      </w:r>
      <w:r w:rsidR="00911928" w:rsidRPr="003B09A8">
        <w:rPr>
          <w:sz w:val="28"/>
        </w:rPr>
        <w:t>101684</w:t>
      </w:r>
      <w:r w:rsidRPr="003B09A8">
        <w:rPr>
          <w:sz w:val="28"/>
        </w:rPr>
        <w:t xml:space="preserve"> тыс. рублей. </w:t>
      </w:r>
    </w:p>
    <w:p w:rsidR="00F967E4" w:rsidRPr="003B09A8" w:rsidRDefault="00C91224" w:rsidP="0045496C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 xml:space="preserve">С учетом роста денежных доходов населения Тюкалинского муниципального района прогнозируется положительная динамика развития потребительского рынка, будет наблюдаться </w:t>
      </w:r>
      <w:r w:rsidR="00911928" w:rsidRPr="003B09A8">
        <w:rPr>
          <w:sz w:val="28"/>
        </w:rPr>
        <w:t>увеличение</w:t>
      </w:r>
      <w:r w:rsidRPr="003B09A8">
        <w:rPr>
          <w:sz w:val="28"/>
        </w:rPr>
        <w:t xml:space="preserve"> оборота розничной торговли  по первому варианту прогноза на </w:t>
      </w:r>
      <w:r w:rsidR="00911928" w:rsidRPr="003B09A8">
        <w:rPr>
          <w:sz w:val="28"/>
        </w:rPr>
        <w:t>849194 тыс. рублей</w:t>
      </w:r>
      <w:r w:rsidRPr="003B09A8">
        <w:rPr>
          <w:sz w:val="28"/>
        </w:rPr>
        <w:t xml:space="preserve"> и на </w:t>
      </w:r>
      <w:r w:rsidR="00911928" w:rsidRPr="003B09A8">
        <w:rPr>
          <w:sz w:val="28"/>
        </w:rPr>
        <w:t>1387980 тыс. рублей</w:t>
      </w:r>
      <w:r w:rsidRPr="003B09A8">
        <w:rPr>
          <w:sz w:val="28"/>
        </w:rPr>
        <w:t xml:space="preserve"> по второму варианту в 202</w:t>
      </w:r>
      <w:r w:rsidR="00911928" w:rsidRPr="003B09A8">
        <w:rPr>
          <w:sz w:val="28"/>
        </w:rPr>
        <w:t>7</w:t>
      </w:r>
      <w:r w:rsidRPr="003B09A8">
        <w:rPr>
          <w:sz w:val="28"/>
        </w:rPr>
        <w:t xml:space="preserve"> году к уровню оценки 202</w:t>
      </w:r>
      <w:r w:rsidR="00911928" w:rsidRPr="003B09A8">
        <w:rPr>
          <w:sz w:val="28"/>
        </w:rPr>
        <w:t>4</w:t>
      </w:r>
      <w:r w:rsidRPr="003B09A8">
        <w:rPr>
          <w:sz w:val="28"/>
        </w:rPr>
        <w:t xml:space="preserve"> года.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Грузооборот автомобильного транспорта вырастет с </w:t>
      </w:r>
      <w:r w:rsidR="00EC747B" w:rsidRPr="003B09A8">
        <w:rPr>
          <w:sz w:val="28"/>
        </w:rPr>
        <w:t>2762,0</w:t>
      </w:r>
      <w:r w:rsidRPr="003B09A8">
        <w:rPr>
          <w:sz w:val="28"/>
        </w:rPr>
        <w:t xml:space="preserve"> тыс. т. км по оценке 202</w:t>
      </w:r>
      <w:r w:rsidR="00EC747B" w:rsidRPr="003B09A8">
        <w:rPr>
          <w:sz w:val="28"/>
        </w:rPr>
        <w:t>4</w:t>
      </w:r>
      <w:r w:rsidRPr="003B09A8">
        <w:rPr>
          <w:sz w:val="28"/>
        </w:rPr>
        <w:t xml:space="preserve"> года до </w:t>
      </w:r>
      <w:r w:rsidR="00EC747B" w:rsidRPr="003B09A8">
        <w:rPr>
          <w:sz w:val="28"/>
        </w:rPr>
        <w:t>2837,1</w:t>
      </w:r>
      <w:r w:rsidRPr="003B09A8">
        <w:rPr>
          <w:sz w:val="28"/>
        </w:rPr>
        <w:t xml:space="preserve"> тыс. т. км в 202</w:t>
      </w:r>
      <w:r w:rsidR="00EC747B" w:rsidRPr="003B09A8">
        <w:rPr>
          <w:sz w:val="28"/>
        </w:rPr>
        <w:t>7</w:t>
      </w:r>
      <w:r w:rsidRPr="003B09A8">
        <w:rPr>
          <w:sz w:val="28"/>
        </w:rPr>
        <w:t xml:space="preserve"> году по второму варианту прогноза.</w:t>
      </w:r>
    </w:p>
    <w:p w:rsidR="00F967E4" w:rsidRPr="003B09A8" w:rsidRDefault="00C91224" w:rsidP="00EC747B">
      <w:pPr>
        <w:ind w:firstLine="567"/>
        <w:jc w:val="both"/>
        <w:rPr>
          <w:sz w:val="28"/>
        </w:rPr>
      </w:pPr>
      <w:r w:rsidRPr="003B09A8">
        <w:rPr>
          <w:sz w:val="28"/>
        </w:rPr>
        <w:t>5. Раздел «Инвестиции  строительство»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Объем ввода жилья к 202</w:t>
      </w:r>
      <w:r w:rsidR="00291FA7" w:rsidRPr="003B09A8">
        <w:rPr>
          <w:sz w:val="28"/>
        </w:rPr>
        <w:t>7</w:t>
      </w:r>
      <w:r w:rsidRPr="003B09A8">
        <w:rPr>
          <w:sz w:val="28"/>
        </w:rPr>
        <w:t xml:space="preserve"> году прогнозируется увеличить </w:t>
      </w:r>
      <w:r w:rsidR="00291FA7" w:rsidRPr="003B09A8">
        <w:rPr>
          <w:sz w:val="28"/>
        </w:rPr>
        <w:t xml:space="preserve">с 3979 кв. м. </w:t>
      </w:r>
      <w:proofErr w:type="gramStart"/>
      <w:r w:rsidR="00291FA7" w:rsidRPr="003B09A8">
        <w:rPr>
          <w:sz w:val="28"/>
        </w:rPr>
        <w:lastRenderedPageBreak/>
        <w:t>согласно оценки</w:t>
      </w:r>
      <w:proofErr w:type="gramEnd"/>
      <w:r w:rsidR="00291FA7" w:rsidRPr="003B09A8">
        <w:rPr>
          <w:sz w:val="28"/>
        </w:rPr>
        <w:t xml:space="preserve"> 2024 года </w:t>
      </w:r>
      <w:r w:rsidRPr="003B09A8">
        <w:rPr>
          <w:sz w:val="28"/>
        </w:rPr>
        <w:t xml:space="preserve">до </w:t>
      </w:r>
      <w:r w:rsidR="00291FA7" w:rsidRPr="003B09A8">
        <w:rPr>
          <w:sz w:val="28"/>
        </w:rPr>
        <w:t>4074</w:t>
      </w:r>
      <w:r w:rsidRPr="003B09A8">
        <w:rPr>
          <w:sz w:val="28"/>
        </w:rPr>
        <w:t xml:space="preserve">  кв. м. по второму варианту прогноза за счет строительства индивидуального жилья, освоения площадки комплексной малоэтажной жилой застройки, участия муниципального района в различных программах по строительству жилья.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Объем инвестиций в основной капитал (без субъектов малого и среднего предпринимательства) по первому варианту прогноза в 202</w:t>
      </w:r>
      <w:r w:rsidR="001B20FB" w:rsidRPr="003B09A8">
        <w:rPr>
          <w:sz w:val="28"/>
        </w:rPr>
        <w:t>7</w:t>
      </w:r>
      <w:r w:rsidRPr="003B09A8">
        <w:rPr>
          <w:sz w:val="28"/>
        </w:rPr>
        <w:t xml:space="preserve"> году увеличится на 53,4 % к уровню оценки 202</w:t>
      </w:r>
      <w:r w:rsidR="001B20FB" w:rsidRPr="003B09A8">
        <w:rPr>
          <w:sz w:val="28"/>
        </w:rPr>
        <w:t>4</w:t>
      </w:r>
      <w:r w:rsidRPr="003B09A8">
        <w:rPr>
          <w:sz w:val="28"/>
        </w:rPr>
        <w:t xml:space="preserve"> года, по второму варианту</w:t>
      </w:r>
      <w:r w:rsidR="001B20FB" w:rsidRPr="003B09A8">
        <w:rPr>
          <w:sz w:val="28"/>
        </w:rPr>
        <w:t xml:space="preserve"> -</w:t>
      </w:r>
      <w:r w:rsidRPr="003B09A8">
        <w:rPr>
          <w:sz w:val="28"/>
        </w:rPr>
        <w:t xml:space="preserve"> на 74,6 %. Основными источниками инвестиций в основной капитал будут собственные средства организаций. Ожидается увеличение инвестиционной и предпринимательской активности в производственном секторе экономики в результате создания и модернизации производств с использованием механизмов привлечения внебюджетных инвестиций, государственной поддержки, обновлением сельскохозяйственной техники и оборудования сельскохозяйственными  производителями и другое.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Планируется привлечение сре</w:t>
      </w:r>
      <w:proofErr w:type="gramStart"/>
      <w:r w:rsidRPr="003B09A8">
        <w:rPr>
          <w:sz w:val="28"/>
        </w:rPr>
        <w:t>дств дл</w:t>
      </w:r>
      <w:proofErr w:type="gramEnd"/>
      <w:r w:rsidRPr="003B09A8">
        <w:rPr>
          <w:sz w:val="28"/>
        </w:rPr>
        <w:t>я реализации инвестиционных проектов в сфере внутреннего въездного туризма и строительства объектов туристической инфраструктуры.</w:t>
      </w:r>
    </w:p>
    <w:p w:rsidR="00F967E4" w:rsidRPr="003B09A8" w:rsidRDefault="00C91224" w:rsidP="0045496C">
      <w:pPr>
        <w:widowControl/>
        <w:ind w:firstLine="567"/>
        <w:jc w:val="both"/>
        <w:rPr>
          <w:sz w:val="28"/>
        </w:rPr>
      </w:pPr>
      <w:proofErr w:type="gramStart"/>
      <w:r w:rsidRPr="003B09A8">
        <w:rPr>
          <w:sz w:val="28"/>
        </w:rPr>
        <w:t>Бюджетные инвестиции в 202</w:t>
      </w:r>
      <w:r w:rsidR="003B09A8" w:rsidRPr="003B09A8">
        <w:rPr>
          <w:sz w:val="28"/>
        </w:rPr>
        <w:t>5</w:t>
      </w:r>
      <w:r w:rsidRPr="003B09A8">
        <w:rPr>
          <w:sz w:val="28"/>
        </w:rPr>
        <w:t>-202</w:t>
      </w:r>
      <w:r w:rsidR="003B09A8" w:rsidRPr="003B09A8">
        <w:rPr>
          <w:sz w:val="28"/>
        </w:rPr>
        <w:t>7</w:t>
      </w:r>
      <w:r w:rsidRPr="003B09A8">
        <w:rPr>
          <w:sz w:val="28"/>
        </w:rPr>
        <w:t xml:space="preserve"> гг. будут направлены на строительство и реконструкцию объектов дорожного хозяйства, ремонт социальных объектов, обустройство мест массового отдыха населения на территории городского и сельских поселений, строительство инженерной инфраструктуры, ремонт объектов жилищно - коммунального хозяйства. </w:t>
      </w:r>
      <w:proofErr w:type="gramEnd"/>
    </w:p>
    <w:p w:rsidR="00F967E4" w:rsidRPr="003B09A8" w:rsidRDefault="00C91224" w:rsidP="003B09A8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>6. Раздел «Финансы»</w:t>
      </w:r>
    </w:p>
    <w:p w:rsidR="00F967E4" w:rsidRPr="003B09A8" w:rsidRDefault="00C91224" w:rsidP="0045496C">
      <w:pPr>
        <w:widowControl/>
        <w:ind w:firstLine="567"/>
        <w:jc w:val="both"/>
        <w:rPr>
          <w:sz w:val="28"/>
        </w:rPr>
      </w:pPr>
      <w:r w:rsidRPr="003B09A8">
        <w:rPr>
          <w:sz w:val="28"/>
        </w:rPr>
        <w:t xml:space="preserve">Одним из резервов роста доходной части бюджета по-прежнему является работа с земельными ресурсами и имуществом, в том числе работа по взысканию задолженности по арендной плате за землю и взысканию сумм неосновательного обогащения за использование земельных участков без оформленных в установленном порядке правоустанавливающих документов. 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Доходы местного бюджета в 202</w:t>
      </w:r>
      <w:r w:rsidR="003B09A8" w:rsidRPr="003B09A8">
        <w:rPr>
          <w:sz w:val="28"/>
        </w:rPr>
        <w:t>5</w:t>
      </w:r>
      <w:r w:rsidRPr="003B09A8">
        <w:rPr>
          <w:sz w:val="28"/>
        </w:rPr>
        <w:t>-202</w:t>
      </w:r>
      <w:r w:rsidR="003B09A8" w:rsidRPr="003B09A8">
        <w:rPr>
          <w:sz w:val="28"/>
        </w:rPr>
        <w:t>7</w:t>
      </w:r>
      <w:r w:rsidRPr="003B09A8">
        <w:rPr>
          <w:sz w:val="28"/>
        </w:rPr>
        <w:t xml:space="preserve"> гг. прогнозируются в среднем </w:t>
      </w:r>
      <w:r w:rsidR="003B09A8" w:rsidRPr="003B09A8">
        <w:rPr>
          <w:sz w:val="28"/>
        </w:rPr>
        <w:t>839,4</w:t>
      </w:r>
      <w:r w:rsidRPr="003B09A8">
        <w:rPr>
          <w:sz w:val="28"/>
        </w:rPr>
        <w:t xml:space="preserve"> млн. рублей по первому вариан</w:t>
      </w:r>
      <w:r w:rsidR="003B09A8" w:rsidRPr="003B09A8">
        <w:rPr>
          <w:sz w:val="28"/>
        </w:rPr>
        <w:t>ту прогноза, по второму варианту прогноза - 892,3 млн. рублей</w:t>
      </w:r>
      <w:r w:rsidRPr="003B09A8">
        <w:rPr>
          <w:sz w:val="28"/>
        </w:rPr>
        <w:t xml:space="preserve">. </w:t>
      </w:r>
      <w:proofErr w:type="gramStart"/>
      <w:r w:rsidRPr="003B09A8">
        <w:rPr>
          <w:sz w:val="28"/>
        </w:rPr>
        <w:t>Налоговые и неналоговые доходы увеличатся в 202</w:t>
      </w:r>
      <w:r w:rsidR="003B09A8" w:rsidRPr="003B09A8">
        <w:rPr>
          <w:sz w:val="28"/>
        </w:rPr>
        <w:t>7</w:t>
      </w:r>
      <w:r w:rsidRPr="003B09A8">
        <w:rPr>
          <w:sz w:val="28"/>
        </w:rPr>
        <w:t xml:space="preserve"> году по первому и варианту прогноза на 1</w:t>
      </w:r>
      <w:r w:rsidR="003B09A8" w:rsidRPr="003B09A8">
        <w:rPr>
          <w:sz w:val="28"/>
        </w:rPr>
        <w:t>5,2</w:t>
      </w:r>
      <w:r w:rsidRPr="003B09A8">
        <w:rPr>
          <w:sz w:val="28"/>
        </w:rPr>
        <w:t xml:space="preserve"> % к уровню оценки 202</w:t>
      </w:r>
      <w:r w:rsidR="003B09A8" w:rsidRPr="003B09A8">
        <w:rPr>
          <w:sz w:val="28"/>
        </w:rPr>
        <w:t>4</w:t>
      </w:r>
      <w:r w:rsidRPr="003B09A8">
        <w:rPr>
          <w:sz w:val="28"/>
        </w:rPr>
        <w:t xml:space="preserve"> года, по второму варианту - на </w:t>
      </w:r>
      <w:r w:rsidR="003B09A8" w:rsidRPr="003B09A8">
        <w:rPr>
          <w:sz w:val="28"/>
        </w:rPr>
        <w:t>35</w:t>
      </w:r>
      <w:r w:rsidRPr="003B09A8">
        <w:rPr>
          <w:sz w:val="28"/>
        </w:rPr>
        <w:t>,5 %, что связано с увеличением доходов по дополнительным нормативам отчислений по НДФЛ, увеличением норматива по упрощенной системе налогообложения, увеличением доходов от патентной системы налогообложения, поступающих в бюджет Тюкалинского муниципального района.</w:t>
      </w:r>
      <w:proofErr w:type="gramEnd"/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 xml:space="preserve">Доля собственных доходов местного бюджета в общем объеме доходов бюджета </w:t>
      </w:r>
      <w:r w:rsidR="003B09A8" w:rsidRPr="003B09A8">
        <w:rPr>
          <w:sz w:val="28"/>
        </w:rPr>
        <w:t>увеличится</w:t>
      </w:r>
      <w:r w:rsidRPr="003B09A8">
        <w:rPr>
          <w:sz w:val="28"/>
        </w:rPr>
        <w:t xml:space="preserve"> в 202</w:t>
      </w:r>
      <w:r w:rsidR="003B09A8" w:rsidRPr="003B09A8">
        <w:rPr>
          <w:sz w:val="28"/>
        </w:rPr>
        <w:t>7</w:t>
      </w:r>
      <w:r w:rsidRPr="003B09A8">
        <w:rPr>
          <w:sz w:val="28"/>
        </w:rPr>
        <w:t xml:space="preserve"> году к уровню оценки 202</w:t>
      </w:r>
      <w:r w:rsidR="003B09A8" w:rsidRPr="003B09A8">
        <w:rPr>
          <w:sz w:val="28"/>
        </w:rPr>
        <w:t>4</w:t>
      </w:r>
      <w:r w:rsidRPr="003B09A8">
        <w:rPr>
          <w:sz w:val="28"/>
        </w:rPr>
        <w:t xml:space="preserve"> года на </w:t>
      </w:r>
      <w:r w:rsidR="003B09A8" w:rsidRPr="003B09A8">
        <w:rPr>
          <w:sz w:val="28"/>
        </w:rPr>
        <w:t>9,3</w:t>
      </w:r>
      <w:r w:rsidRPr="003B09A8">
        <w:rPr>
          <w:sz w:val="28"/>
        </w:rPr>
        <w:t xml:space="preserve"> процентных пункта по второму варианту прогноза.</w:t>
      </w:r>
    </w:p>
    <w:p w:rsidR="00F967E4" w:rsidRPr="003B09A8" w:rsidRDefault="00C91224" w:rsidP="0045496C">
      <w:pPr>
        <w:ind w:firstLine="567"/>
        <w:jc w:val="both"/>
        <w:rPr>
          <w:sz w:val="28"/>
        </w:rPr>
      </w:pPr>
      <w:r w:rsidRPr="003B09A8">
        <w:rPr>
          <w:sz w:val="28"/>
        </w:rPr>
        <w:t>Достижение прогнозируемых значений показателей прогноза социально-экономического развития Тюкалинского муниципального района на 202</w:t>
      </w:r>
      <w:r w:rsidR="003A4E4F" w:rsidRPr="003B09A8">
        <w:rPr>
          <w:sz w:val="28"/>
        </w:rPr>
        <w:t>5</w:t>
      </w:r>
      <w:r w:rsidRPr="003B09A8">
        <w:rPr>
          <w:sz w:val="28"/>
        </w:rPr>
        <w:t>-202</w:t>
      </w:r>
      <w:r w:rsidR="003A4E4F" w:rsidRPr="003B09A8">
        <w:rPr>
          <w:sz w:val="28"/>
        </w:rPr>
        <w:t>7</w:t>
      </w:r>
      <w:r w:rsidRPr="003B09A8">
        <w:rPr>
          <w:sz w:val="28"/>
        </w:rPr>
        <w:t xml:space="preserve"> годы, будет осуществляться путем решения следующих основных задач: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>- обеспечение  роста инвестиционных  вложений  в  экономику Тюкалинского муниципального  района;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>- содействие созданию промышленных предприятий, активно использующих местные ресурсы и обеспечивающих формирование новых рабочих мест;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lastRenderedPageBreak/>
        <w:t>- содействие развитию пищевой и перерабатывающей промышленности;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>- развитие производственной инфраструктуры района, содействие в укреплении и развитии предприятий промышленного комплекса;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>- привлечение молодых и высококвалифицированных кадров, развитие информационно - консультационного обслуживания сельскохозяйственных товаропроизводителей;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 xml:space="preserve">- стимулирование инвестиционной активности в агропромышленном комплексе Тюкалинского </w:t>
      </w:r>
      <w:proofErr w:type="gramStart"/>
      <w:r w:rsidRPr="003B09A8">
        <w:rPr>
          <w:sz w:val="28"/>
        </w:rPr>
        <w:t>муниципального</w:t>
      </w:r>
      <w:proofErr w:type="gramEnd"/>
      <w:r w:rsidRPr="003B09A8">
        <w:rPr>
          <w:sz w:val="28"/>
        </w:rPr>
        <w:t xml:space="preserve"> района;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>- содействие развитию и оказанию государственной поддержки развитию малого и среднего бизнеса;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>- создание условий для реализации инвестиционных проектов малого и среднего бизнеса;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>- дальнейшее повышение эффективности использования земельных ресурсов за счет улучшения плодородия, вовлечения в оборот неиспользуемых земель;</w:t>
      </w:r>
    </w:p>
    <w:p w:rsidR="00F967E4" w:rsidRPr="003B09A8" w:rsidRDefault="00C91224" w:rsidP="0045496C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>- создание комфортных жилищных условий для сельского населения, повышение уровня обеспеченности сельских территорий социальной и инженерной инфраструктурой;</w:t>
      </w:r>
    </w:p>
    <w:p w:rsidR="00F967E4" w:rsidRDefault="00C91224" w:rsidP="003E0593">
      <w:pPr>
        <w:widowControl/>
        <w:ind w:right="-2" w:firstLine="567"/>
        <w:jc w:val="both"/>
        <w:rPr>
          <w:sz w:val="28"/>
        </w:rPr>
      </w:pPr>
      <w:r w:rsidRPr="003B09A8">
        <w:rPr>
          <w:sz w:val="28"/>
        </w:rPr>
        <w:t>- содействие развитию энергетического комплекса, транспортной  инфраструктуры Тюкалинского муниципального района для  создания устойчивой основы функционирования экономики и социальной сферы.</w:t>
      </w:r>
    </w:p>
    <w:sectPr w:rsidR="00F967E4">
      <w:headerReference w:type="default" r:id="rId9"/>
      <w:footerReference w:type="default" r:id="rId10"/>
      <w:pgSz w:w="11906" w:h="16838"/>
      <w:pgMar w:top="851" w:right="849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30" w:rsidRDefault="006C0930">
      <w:r>
        <w:separator/>
      </w:r>
    </w:p>
  </w:endnote>
  <w:endnote w:type="continuationSeparator" w:id="0">
    <w:p w:rsidR="006C0930" w:rsidRDefault="006C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E4" w:rsidRDefault="00F967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30" w:rsidRDefault="006C0930">
      <w:r>
        <w:separator/>
      </w:r>
    </w:p>
  </w:footnote>
  <w:footnote w:type="continuationSeparator" w:id="0">
    <w:p w:rsidR="006C0930" w:rsidRDefault="006C0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E4" w:rsidRDefault="00F967E4">
    <w:pPr>
      <w:pStyle w:val="a6"/>
      <w:ind w:right="360"/>
    </w:pPr>
  </w:p>
  <w:p w:rsidR="00F967E4" w:rsidRDefault="00F967E4">
    <w:pPr>
      <w:pStyle w:val="a6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24"/>
        </w:tabs>
        <w:ind w:left="255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124"/>
        </w:tabs>
        <w:ind w:left="270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88"/>
        </w:tabs>
        <w:ind w:left="298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132"/>
        </w:tabs>
        <w:ind w:left="313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420"/>
        </w:tabs>
        <w:ind w:left="342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564"/>
        </w:tabs>
        <w:ind w:left="356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708"/>
        </w:tabs>
        <w:ind w:left="3708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967E4"/>
    <w:rsid w:val="00005274"/>
    <w:rsid w:val="000568C0"/>
    <w:rsid w:val="00060239"/>
    <w:rsid w:val="0007168C"/>
    <w:rsid w:val="000C5C4B"/>
    <w:rsid w:val="000D374D"/>
    <w:rsid w:val="000E6FAD"/>
    <w:rsid w:val="000F52E1"/>
    <w:rsid w:val="000F5AA3"/>
    <w:rsid w:val="00123AE3"/>
    <w:rsid w:val="0013323F"/>
    <w:rsid w:val="0016188D"/>
    <w:rsid w:val="00177278"/>
    <w:rsid w:val="001950B3"/>
    <w:rsid w:val="001B20FB"/>
    <w:rsid w:val="001C0EA6"/>
    <w:rsid w:val="001C721F"/>
    <w:rsid w:val="0020468E"/>
    <w:rsid w:val="00222628"/>
    <w:rsid w:val="00233D64"/>
    <w:rsid w:val="00291FA7"/>
    <w:rsid w:val="00293A4F"/>
    <w:rsid w:val="002C3B13"/>
    <w:rsid w:val="002F2A87"/>
    <w:rsid w:val="0033372E"/>
    <w:rsid w:val="003601C9"/>
    <w:rsid w:val="003A4E4F"/>
    <w:rsid w:val="003B09A8"/>
    <w:rsid w:val="003C37D7"/>
    <w:rsid w:val="003E0593"/>
    <w:rsid w:val="003E1C4C"/>
    <w:rsid w:val="003F65E6"/>
    <w:rsid w:val="004025E8"/>
    <w:rsid w:val="004171B1"/>
    <w:rsid w:val="00420B30"/>
    <w:rsid w:val="00445051"/>
    <w:rsid w:val="004452ED"/>
    <w:rsid w:val="00453B41"/>
    <w:rsid w:val="0045496C"/>
    <w:rsid w:val="0049588C"/>
    <w:rsid w:val="005044B6"/>
    <w:rsid w:val="005266A1"/>
    <w:rsid w:val="00526A5E"/>
    <w:rsid w:val="005D1443"/>
    <w:rsid w:val="00621F86"/>
    <w:rsid w:val="00654A63"/>
    <w:rsid w:val="006C0930"/>
    <w:rsid w:val="00716361"/>
    <w:rsid w:val="00727748"/>
    <w:rsid w:val="007377D8"/>
    <w:rsid w:val="00746B5D"/>
    <w:rsid w:val="00794403"/>
    <w:rsid w:val="007A7334"/>
    <w:rsid w:val="007D4A8C"/>
    <w:rsid w:val="007E620E"/>
    <w:rsid w:val="0081404F"/>
    <w:rsid w:val="0089309F"/>
    <w:rsid w:val="00911928"/>
    <w:rsid w:val="009356C3"/>
    <w:rsid w:val="00977F6F"/>
    <w:rsid w:val="0099425A"/>
    <w:rsid w:val="009A33F8"/>
    <w:rsid w:val="00A10CB3"/>
    <w:rsid w:val="00A16E3D"/>
    <w:rsid w:val="00A36C5E"/>
    <w:rsid w:val="00A616B9"/>
    <w:rsid w:val="00A70125"/>
    <w:rsid w:val="00A92EFE"/>
    <w:rsid w:val="00A94A5A"/>
    <w:rsid w:val="00AB031F"/>
    <w:rsid w:val="00AC0538"/>
    <w:rsid w:val="00AD5D3B"/>
    <w:rsid w:val="00B10EE4"/>
    <w:rsid w:val="00BD7142"/>
    <w:rsid w:val="00C65BDF"/>
    <w:rsid w:val="00C85DA9"/>
    <w:rsid w:val="00C91224"/>
    <w:rsid w:val="00CA079C"/>
    <w:rsid w:val="00CD762F"/>
    <w:rsid w:val="00CE33B9"/>
    <w:rsid w:val="00D0019D"/>
    <w:rsid w:val="00E17A8B"/>
    <w:rsid w:val="00E31EAB"/>
    <w:rsid w:val="00E345A4"/>
    <w:rsid w:val="00E37AC6"/>
    <w:rsid w:val="00EB6D17"/>
    <w:rsid w:val="00EC747B"/>
    <w:rsid w:val="00ED2BB3"/>
    <w:rsid w:val="00F9342B"/>
    <w:rsid w:val="00F967E4"/>
    <w:rsid w:val="00FB2FD0"/>
    <w:rsid w:val="00FD61B6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2">
    <w:name w:val="Знак концевой сноски1"/>
    <w:link w:val="a5"/>
    <w:rPr>
      <w:vertAlign w:val="superscript"/>
    </w:rPr>
  </w:style>
  <w:style w:type="character" w:styleId="a5">
    <w:name w:val="endnote reference"/>
    <w:link w:val="12"/>
    <w:rPr>
      <w:vertAlign w:val="superscript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8">
    <w:name w:val="Body Text Indent"/>
    <w:basedOn w:val="a"/>
    <w:link w:val="a9"/>
    <w:pPr>
      <w:widowControl/>
      <w:ind w:left="7200"/>
    </w:pPr>
    <w:rPr>
      <w:sz w:val="28"/>
    </w:rPr>
  </w:style>
  <w:style w:type="character" w:customStyle="1" w:styleId="a9">
    <w:name w:val="Основной текст с отступом Знак"/>
    <w:basedOn w:val="1"/>
    <w:link w:val="a8"/>
    <w:rPr>
      <w:sz w:val="28"/>
    </w:rPr>
  </w:style>
  <w:style w:type="paragraph" w:customStyle="1" w:styleId="Style3">
    <w:name w:val="Style3"/>
    <w:basedOn w:val="a"/>
    <w:link w:val="Style30"/>
    <w:pPr>
      <w:spacing w:line="317" w:lineRule="exact"/>
      <w:ind w:firstLine="278"/>
      <w:jc w:val="both"/>
    </w:pPr>
    <w:rPr>
      <w:sz w:val="24"/>
    </w:rPr>
  </w:style>
  <w:style w:type="character" w:customStyle="1" w:styleId="Style30">
    <w:name w:val="Style3"/>
    <w:basedOn w:val="1"/>
    <w:link w:val="Style3"/>
    <w:rPr>
      <w:sz w:val="24"/>
    </w:rPr>
  </w:style>
  <w:style w:type="paragraph" w:customStyle="1" w:styleId="Style12">
    <w:name w:val="Style12"/>
    <w:basedOn w:val="a"/>
    <w:link w:val="Style120"/>
    <w:pPr>
      <w:spacing w:line="322" w:lineRule="exact"/>
      <w:ind w:firstLine="1397"/>
    </w:pPr>
    <w:rPr>
      <w:sz w:val="24"/>
    </w:rPr>
  </w:style>
  <w:style w:type="character" w:customStyle="1" w:styleId="Style120">
    <w:name w:val="Style12"/>
    <w:basedOn w:val="1"/>
    <w:link w:val="Style12"/>
    <w:rPr>
      <w:sz w:val="24"/>
    </w:rPr>
  </w:style>
  <w:style w:type="paragraph" w:styleId="aa">
    <w:name w:val="List Paragraph"/>
    <w:basedOn w:val="a"/>
    <w:link w:val="ab"/>
    <w:pPr>
      <w:ind w:left="708"/>
    </w:pPr>
  </w:style>
  <w:style w:type="character" w:customStyle="1" w:styleId="13">
    <w:name w:val="Абзац списка1"/>
    <w:basedOn w:val="1"/>
    <w:rPr>
      <w:rFonts w:ascii="Calibri" w:hAnsi="Calibri"/>
      <w:sz w:val="22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14">
    <w:name w:val="Номер страницы1"/>
    <w:basedOn w:val="15"/>
    <w:link w:val="ac"/>
  </w:style>
  <w:style w:type="character" w:styleId="ac">
    <w:name w:val="page number"/>
    <w:basedOn w:val="a0"/>
    <w:link w:val="14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pple-converted-space">
    <w:name w:val="apple-converted-space"/>
    <w:basedOn w:val="15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time">
    <w:name w:val="time"/>
    <w:basedOn w:val="15"/>
    <w:link w:val="time0"/>
  </w:style>
  <w:style w:type="character" w:customStyle="1" w:styleId="time0">
    <w:name w:val="time"/>
    <w:basedOn w:val="a0"/>
    <w:link w:val="time"/>
  </w:style>
  <w:style w:type="paragraph" w:customStyle="1" w:styleId="FontStyle15">
    <w:name w:val="Font Style15"/>
    <w:link w:val="FontStyle150"/>
    <w:rPr>
      <w:sz w:val="26"/>
    </w:rPr>
  </w:style>
  <w:style w:type="character" w:customStyle="1" w:styleId="FontStyle150">
    <w:name w:val="Font Style15"/>
    <w:link w:val="FontStyle15"/>
    <w:rPr>
      <w:rFonts w:ascii="Times New Roman" w:hAnsi="Times New Roman"/>
      <w:sz w:val="26"/>
    </w:rPr>
  </w:style>
  <w:style w:type="paragraph" w:customStyle="1" w:styleId="Style1">
    <w:name w:val="Style1"/>
    <w:basedOn w:val="a"/>
    <w:link w:val="Style10"/>
    <w:pPr>
      <w:spacing w:line="321" w:lineRule="exact"/>
      <w:jc w:val="both"/>
    </w:pPr>
    <w:rPr>
      <w:sz w:val="24"/>
    </w:rPr>
  </w:style>
  <w:style w:type="character" w:customStyle="1" w:styleId="Style10">
    <w:name w:val="Style1"/>
    <w:basedOn w:val="1"/>
    <w:link w:val="Style1"/>
    <w:rPr>
      <w:sz w:val="24"/>
    </w:rPr>
  </w:style>
  <w:style w:type="paragraph" w:styleId="ad">
    <w:name w:val="Normal (Web)"/>
    <w:basedOn w:val="a"/>
    <w:link w:val="ae"/>
    <w:pPr>
      <w:widowControl/>
      <w:spacing w:beforeAutospacing="1" w:afterAutospacing="1"/>
    </w:pPr>
    <w:rPr>
      <w:sz w:val="24"/>
    </w:r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ab">
    <w:name w:val="Абзац списка Знак"/>
    <w:basedOn w:val="1"/>
    <w:link w:val="aa"/>
  </w:style>
  <w:style w:type="paragraph" w:customStyle="1" w:styleId="15">
    <w:name w:val="Основной шрифт абзаца1"/>
  </w:style>
  <w:style w:type="paragraph" w:customStyle="1" w:styleId="16">
    <w:name w:val="Без интервала1"/>
    <w:link w:val="17"/>
    <w:rPr>
      <w:rFonts w:ascii="Calibri" w:hAnsi="Calibri"/>
      <w:sz w:val="24"/>
    </w:rPr>
  </w:style>
  <w:style w:type="character" w:customStyle="1" w:styleId="17">
    <w:name w:val="Без интервала1"/>
    <w:link w:val="16"/>
    <w:rPr>
      <w:rFonts w:ascii="Calibri" w:hAnsi="Calibri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msg-body-block">
    <w:name w:val="msg-body-block"/>
    <w:basedOn w:val="15"/>
    <w:link w:val="msg-body-block0"/>
  </w:style>
  <w:style w:type="character" w:customStyle="1" w:styleId="msg-body-block0">
    <w:name w:val="msg-body-block"/>
    <w:basedOn w:val="a0"/>
    <w:link w:val="msg-body-block"/>
  </w:style>
  <w:style w:type="paragraph" w:styleId="af">
    <w:name w:val="endnote text"/>
    <w:basedOn w:val="a"/>
    <w:link w:val="af0"/>
  </w:style>
  <w:style w:type="character" w:customStyle="1" w:styleId="af0">
    <w:name w:val="Текст концевой сноски Знак"/>
    <w:basedOn w:val="1"/>
    <w:link w:val="af"/>
  </w:style>
  <w:style w:type="paragraph" w:customStyle="1" w:styleId="18">
    <w:name w:val="Гиперссылка1"/>
    <w:link w:val="af1"/>
    <w:rPr>
      <w:color w:val="0000FF"/>
      <w:u w:val="single"/>
    </w:rPr>
  </w:style>
  <w:style w:type="character" w:styleId="af1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nick-block">
    <w:name w:val="nick-block"/>
    <w:basedOn w:val="15"/>
    <w:link w:val="nick-block0"/>
  </w:style>
  <w:style w:type="character" w:customStyle="1" w:styleId="nick-block0">
    <w:name w:val="nick-block"/>
    <w:basedOn w:val="a0"/>
    <w:link w:val="nick-block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3"/>
    <w:pPr>
      <w:spacing w:after="120"/>
    </w:pPr>
  </w:style>
  <w:style w:type="character" w:customStyle="1" w:styleId="af3">
    <w:name w:val="Основной текст Знак"/>
    <w:basedOn w:val="1"/>
    <w:link w:val="af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No Spacing"/>
    <w:link w:val="af5"/>
    <w:uiPriority w:val="1"/>
    <w:qFormat/>
    <w:rPr>
      <w:rFonts w:ascii="Calibri" w:hAnsi="Calibri"/>
      <w:sz w:val="22"/>
    </w:rPr>
  </w:style>
  <w:style w:type="character" w:customStyle="1" w:styleId="af5">
    <w:name w:val="Без интервала Знак"/>
    <w:link w:val="af4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6">
    <w:name w:val="Balloon Text"/>
    <w:basedOn w:val="a"/>
    <w:link w:val="af7"/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customStyle="1" w:styleId="Style8">
    <w:name w:val="Style8"/>
    <w:basedOn w:val="a"/>
    <w:link w:val="Style80"/>
    <w:pPr>
      <w:spacing w:line="322" w:lineRule="exact"/>
      <w:ind w:firstLine="480"/>
      <w:jc w:val="both"/>
    </w:pPr>
    <w:rPr>
      <w:sz w:val="24"/>
    </w:rPr>
  </w:style>
  <w:style w:type="character" w:customStyle="1" w:styleId="Style80">
    <w:name w:val="Style8"/>
    <w:basedOn w:val="1"/>
    <w:link w:val="Style8"/>
    <w:rPr>
      <w:sz w:val="24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Style100">
    <w:name w:val="Style10"/>
    <w:basedOn w:val="a"/>
    <w:link w:val="Style101"/>
    <w:rPr>
      <w:sz w:val="24"/>
    </w:rPr>
  </w:style>
  <w:style w:type="character" w:customStyle="1" w:styleId="Style101">
    <w:name w:val="Style10"/>
    <w:basedOn w:val="1"/>
    <w:link w:val="Style100"/>
    <w:rPr>
      <w:sz w:val="24"/>
    </w:rPr>
  </w:style>
  <w:style w:type="paragraph" w:styleId="afa">
    <w:name w:val="Title"/>
    <w:basedOn w:val="a"/>
    <w:link w:val="afb"/>
    <w:uiPriority w:val="10"/>
    <w:qFormat/>
    <w:pPr>
      <w:widowControl/>
      <w:jc w:val="center"/>
    </w:pPr>
    <w:rPr>
      <w:sz w:val="28"/>
    </w:rPr>
  </w:style>
  <w:style w:type="character" w:customStyle="1" w:styleId="afb">
    <w:name w:val="Название Знак"/>
    <w:basedOn w:val="1"/>
    <w:link w:val="afa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pple-style-span">
    <w:name w:val="apple-style-span"/>
    <w:basedOn w:val="15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afc">
    <w:name w:val="Таблицы (моноширинный)"/>
    <w:basedOn w:val="a"/>
    <w:next w:val="a"/>
    <w:link w:val="afd"/>
    <w:pPr>
      <w:jc w:val="both"/>
    </w:pPr>
    <w:rPr>
      <w:rFonts w:ascii="Courier New" w:hAnsi="Courier New"/>
    </w:rPr>
  </w:style>
  <w:style w:type="character" w:customStyle="1" w:styleId="afd">
    <w:name w:val="Таблицы (моноширинный)"/>
    <w:basedOn w:val="1"/>
    <w:link w:val="afc"/>
    <w:rPr>
      <w:rFonts w:ascii="Courier New" w:hAnsi="Courier New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table" w:styleId="afe">
    <w:name w:val="Table Grid"/>
    <w:basedOn w:val="a1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17A8B"/>
    <w:pPr>
      <w:widowControl w:val="0"/>
      <w:suppressAutoHyphens/>
      <w:autoSpaceDN w:val="0"/>
    </w:pPr>
    <w:rPr>
      <w:rFonts w:eastAsia="SimSun" w:cs="Mangal"/>
      <w:color w:val="auto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2">
    <w:name w:val="Знак концевой сноски1"/>
    <w:link w:val="a5"/>
    <w:rPr>
      <w:vertAlign w:val="superscript"/>
    </w:rPr>
  </w:style>
  <w:style w:type="character" w:styleId="a5">
    <w:name w:val="endnote reference"/>
    <w:link w:val="12"/>
    <w:rPr>
      <w:vertAlign w:val="superscript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8">
    <w:name w:val="Body Text Indent"/>
    <w:basedOn w:val="a"/>
    <w:link w:val="a9"/>
    <w:pPr>
      <w:widowControl/>
      <w:ind w:left="7200"/>
    </w:pPr>
    <w:rPr>
      <w:sz w:val="28"/>
    </w:rPr>
  </w:style>
  <w:style w:type="character" w:customStyle="1" w:styleId="a9">
    <w:name w:val="Основной текст с отступом Знак"/>
    <w:basedOn w:val="1"/>
    <w:link w:val="a8"/>
    <w:rPr>
      <w:sz w:val="28"/>
    </w:rPr>
  </w:style>
  <w:style w:type="paragraph" w:customStyle="1" w:styleId="Style3">
    <w:name w:val="Style3"/>
    <w:basedOn w:val="a"/>
    <w:link w:val="Style30"/>
    <w:pPr>
      <w:spacing w:line="317" w:lineRule="exact"/>
      <w:ind w:firstLine="278"/>
      <w:jc w:val="both"/>
    </w:pPr>
    <w:rPr>
      <w:sz w:val="24"/>
    </w:rPr>
  </w:style>
  <w:style w:type="character" w:customStyle="1" w:styleId="Style30">
    <w:name w:val="Style3"/>
    <w:basedOn w:val="1"/>
    <w:link w:val="Style3"/>
    <w:rPr>
      <w:sz w:val="24"/>
    </w:rPr>
  </w:style>
  <w:style w:type="paragraph" w:customStyle="1" w:styleId="Style12">
    <w:name w:val="Style12"/>
    <w:basedOn w:val="a"/>
    <w:link w:val="Style120"/>
    <w:pPr>
      <w:spacing w:line="322" w:lineRule="exact"/>
      <w:ind w:firstLine="1397"/>
    </w:pPr>
    <w:rPr>
      <w:sz w:val="24"/>
    </w:rPr>
  </w:style>
  <w:style w:type="character" w:customStyle="1" w:styleId="Style120">
    <w:name w:val="Style12"/>
    <w:basedOn w:val="1"/>
    <w:link w:val="Style12"/>
    <w:rPr>
      <w:sz w:val="24"/>
    </w:rPr>
  </w:style>
  <w:style w:type="paragraph" w:styleId="aa">
    <w:name w:val="List Paragraph"/>
    <w:basedOn w:val="a"/>
    <w:link w:val="ab"/>
    <w:pPr>
      <w:ind w:left="708"/>
    </w:pPr>
  </w:style>
  <w:style w:type="character" w:customStyle="1" w:styleId="13">
    <w:name w:val="Абзац списка1"/>
    <w:basedOn w:val="1"/>
    <w:rPr>
      <w:rFonts w:ascii="Calibri" w:hAnsi="Calibri"/>
      <w:sz w:val="22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14">
    <w:name w:val="Номер страницы1"/>
    <w:basedOn w:val="15"/>
    <w:link w:val="ac"/>
  </w:style>
  <w:style w:type="character" w:styleId="ac">
    <w:name w:val="page number"/>
    <w:basedOn w:val="a0"/>
    <w:link w:val="14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pple-converted-space">
    <w:name w:val="apple-converted-space"/>
    <w:basedOn w:val="15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time">
    <w:name w:val="time"/>
    <w:basedOn w:val="15"/>
    <w:link w:val="time0"/>
  </w:style>
  <w:style w:type="character" w:customStyle="1" w:styleId="time0">
    <w:name w:val="time"/>
    <w:basedOn w:val="a0"/>
    <w:link w:val="time"/>
  </w:style>
  <w:style w:type="paragraph" w:customStyle="1" w:styleId="FontStyle15">
    <w:name w:val="Font Style15"/>
    <w:link w:val="FontStyle150"/>
    <w:rPr>
      <w:sz w:val="26"/>
    </w:rPr>
  </w:style>
  <w:style w:type="character" w:customStyle="1" w:styleId="FontStyle150">
    <w:name w:val="Font Style15"/>
    <w:link w:val="FontStyle15"/>
    <w:rPr>
      <w:rFonts w:ascii="Times New Roman" w:hAnsi="Times New Roman"/>
      <w:sz w:val="26"/>
    </w:rPr>
  </w:style>
  <w:style w:type="paragraph" w:customStyle="1" w:styleId="Style1">
    <w:name w:val="Style1"/>
    <w:basedOn w:val="a"/>
    <w:link w:val="Style10"/>
    <w:pPr>
      <w:spacing w:line="321" w:lineRule="exact"/>
      <w:jc w:val="both"/>
    </w:pPr>
    <w:rPr>
      <w:sz w:val="24"/>
    </w:rPr>
  </w:style>
  <w:style w:type="character" w:customStyle="1" w:styleId="Style10">
    <w:name w:val="Style1"/>
    <w:basedOn w:val="1"/>
    <w:link w:val="Style1"/>
    <w:rPr>
      <w:sz w:val="24"/>
    </w:rPr>
  </w:style>
  <w:style w:type="paragraph" w:styleId="ad">
    <w:name w:val="Normal (Web)"/>
    <w:basedOn w:val="a"/>
    <w:link w:val="ae"/>
    <w:pPr>
      <w:widowControl/>
      <w:spacing w:beforeAutospacing="1" w:afterAutospacing="1"/>
    </w:pPr>
    <w:rPr>
      <w:sz w:val="24"/>
    </w:r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ab">
    <w:name w:val="Абзац списка Знак"/>
    <w:basedOn w:val="1"/>
    <w:link w:val="aa"/>
  </w:style>
  <w:style w:type="paragraph" w:customStyle="1" w:styleId="15">
    <w:name w:val="Основной шрифт абзаца1"/>
  </w:style>
  <w:style w:type="paragraph" w:customStyle="1" w:styleId="16">
    <w:name w:val="Без интервала1"/>
    <w:link w:val="17"/>
    <w:rPr>
      <w:rFonts w:ascii="Calibri" w:hAnsi="Calibri"/>
      <w:sz w:val="24"/>
    </w:rPr>
  </w:style>
  <w:style w:type="character" w:customStyle="1" w:styleId="17">
    <w:name w:val="Без интервала1"/>
    <w:link w:val="16"/>
    <w:rPr>
      <w:rFonts w:ascii="Calibri" w:hAnsi="Calibri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msg-body-block">
    <w:name w:val="msg-body-block"/>
    <w:basedOn w:val="15"/>
    <w:link w:val="msg-body-block0"/>
  </w:style>
  <w:style w:type="character" w:customStyle="1" w:styleId="msg-body-block0">
    <w:name w:val="msg-body-block"/>
    <w:basedOn w:val="a0"/>
    <w:link w:val="msg-body-block"/>
  </w:style>
  <w:style w:type="paragraph" w:styleId="af">
    <w:name w:val="endnote text"/>
    <w:basedOn w:val="a"/>
    <w:link w:val="af0"/>
  </w:style>
  <w:style w:type="character" w:customStyle="1" w:styleId="af0">
    <w:name w:val="Текст концевой сноски Знак"/>
    <w:basedOn w:val="1"/>
    <w:link w:val="af"/>
  </w:style>
  <w:style w:type="paragraph" w:customStyle="1" w:styleId="18">
    <w:name w:val="Гиперссылка1"/>
    <w:link w:val="af1"/>
    <w:rPr>
      <w:color w:val="0000FF"/>
      <w:u w:val="single"/>
    </w:rPr>
  </w:style>
  <w:style w:type="character" w:styleId="af1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nick-block">
    <w:name w:val="nick-block"/>
    <w:basedOn w:val="15"/>
    <w:link w:val="nick-block0"/>
  </w:style>
  <w:style w:type="character" w:customStyle="1" w:styleId="nick-block0">
    <w:name w:val="nick-block"/>
    <w:basedOn w:val="a0"/>
    <w:link w:val="nick-block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3"/>
    <w:pPr>
      <w:spacing w:after="120"/>
    </w:pPr>
  </w:style>
  <w:style w:type="character" w:customStyle="1" w:styleId="af3">
    <w:name w:val="Основной текст Знак"/>
    <w:basedOn w:val="1"/>
    <w:link w:val="af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No Spacing"/>
    <w:link w:val="af5"/>
    <w:uiPriority w:val="1"/>
    <w:qFormat/>
    <w:rPr>
      <w:rFonts w:ascii="Calibri" w:hAnsi="Calibri"/>
      <w:sz w:val="22"/>
    </w:rPr>
  </w:style>
  <w:style w:type="character" w:customStyle="1" w:styleId="af5">
    <w:name w:val="Без интервала Знак"/>
    <w:link w:val="af4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6">
    <w:name w:val="Balloon Text"/>
    <w:basedOn w:val="a"/>
    <w:link w:val="af7"/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customStyle="1" w:styleId="Style8">
    <w:name w:val="Style8"/>
    <w:basedOn w:val="a"/>
    <w:link w:val="Style80"/>
    <w:pPr>
      <w:spacing w:line="322" w:lineRule="exact"/>
      <w:ind w:firstLine="480"/>
      <w:jc w:val="both"/>
    </w:pPr>
    <w:rPr>
      <w:sz w:val="24"/>
    </w:rPr>
  </w:style>
  <w:style w:type="character" w:customStyle="1" w:styleId="Style80">
    <w:name w:val="Style8"/>
    <w:basedOn w:val="1"/>
    <w:link w:val="Style8"/>
    <w:rPr>
      <w:sz w:val="24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Style100">
    <w:name w:val="Style10"/>
    <w:basedOn w:val="a"/>
    <w:link w:val="Style101"/>
    <w:rPr>
      <w:sz w:val="24"/>
    </w:rPr>
  </w:style>
  <w:style w:type="character" w:customStyle="1" w:styleId="Style101">
    <w:name w:val="Style10"/>
    <w:basedOn w:val="1"/>
    <w:link w:val="Style100"/>
    <w:rPr>
      <w:sz w:val="24"/>
    </w:rPr>
  </w:style>
  <w:style w:type="paragraph" w:styleId="afa">
    <w:name w:val="Title"/>
    <w:basedOn w:val="a"/>
    <w:link w:val="afb"/>
    <w:uiPriority w:val="10"/>
    <w:qFormat/>
    <w:pPr>
      <w:widowControl/>
      <w:jc w:val="center"/>
    </w:pPr>
    <w:rPr>
      <w:sz w:val="28"/>
    </w:rPr>
  </w:style>
  <w:style w:type="character" w:customStyle="1" w:styleId="afb">
    <w:name w:val="Название Знак"/>
    <w:basedOn w:val="1"/>
    <w:link w:val="afa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pple-style-span">
    <w:name w:val="apple-style-span"/>
    <w:basedOn w:val="15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afc">
    <w:name w:val="Таблицы (моноширинный)"/>
    <w:basedOn w:val="a"/>
    <w:next w:val="a"/>
    <w:link w:val="afd"/>
    <w:pPr>
      <w:jc w:val="both"/>
    </w:pPr>
    <w:rPr>
      <w:rFonts w:ascii="Courier New" w:hAnsi="Courier New"/>
    </w:rPr>
  </w:style>
  <w:style w:type="character" w:customStyle="1" w:styleId="afd">
    <w:name w:val="Таблицы (моноширинный)"/>
    <w:basedOn w:val="1"/>
    <w:link w:val="afc"/>
    <w:rPr>
      <w:rFonts w:ascii="Courier New" w:hAnsi="Courier New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table" w:styleId="afe">
    <w:name w:val="Table Grid"/>
    <w:basedOn w:val="a1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17A8B"/>
    <w:pPr>
      <w:widowControl w:val="0"/>
      <w:suppressAutoHyphens/>
      <w:autoSpaceDN w:val="0"/>
    </w:pPr>
    <w:rPr>
      <w:rFonts w:eastAsia="SimSun" w:cs="Mang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1A65D-9154-47C6-8AF4-7D133DDC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16</Pages>
  <Words>6663</Words>
  <Characters>37982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84</cp:revision>
  <cp:lastPrinted>2024-10-28T09:26:00Z</cp:lastPrinted>
  <dcterms:created xsi:type="dcterms:W3CDTF">2024-10-16T09:25:00Z</dcterms:created>
  <dcterms:modified xsi:type="dcterms:W3CDTF">2024-10-30T04:07:00Z</dcterms:modified>
</cp:coreProperties>
</file>