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2EE9A" w14:textId="77777777" w:rsidR="00F06112" w:rsidRDefault="00F06112" w:rsidP="00BD50AF">
      <w:pPr>
        <w:autoSpaceDE w:val="0"/>
        <w:autoSpaceDN w:val="0"/>
        <w:adjustRightInd w:val="0"/>
        <w:spacing w:after="0" w:line="240" w:lineRule="auto"/>
        <w:jc w:val="right"/>
        <w:outlineLvl w:val="0"/>
        <w:rPr>
          <w:rFonts w:ascii="Times New Roman" w:hAnsi="Times New Roman"/>
          <w:sz w:val="24"/>
          <w:szCs w:val="24"/>
        </w:rPr>
      </w:pPr>
    </w:p>
    <w:p w14:paraId="160CE03D"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3ABA05AA" w14:textId="50697E51" w:rsidR="00F06112" w:rsidRPr="00F06112" w:rsidRDefault="00F06112" w:rsidP="00F06112">
      <w:pPr>
        <w:autoSpaceDE w:val="0"/>
        <w:autoSpaceDN w:val="0"/>
        <w:adjustRightInd w:val="0"/>
        <w:spacing w:after="0" w:line="240" w:lineRule="auto"/>
        <w:jc w:val="center"/>
        <w:outlineLvl w:val="0"/>
        <w:rPr>
          <w:rFonts w:ascii="Times New Roman" w:hAnsi="Times New Roman"/>
          <w:b/>
          <w:sz w:val="28"/>
          <w:szCs w:val="28"/>
          <w:u w:val="single"/>
        </w:rPr>
      </w:pPr>
      <w:r w:rsidRPr="00F06112">
        <w:rPr>
          <w:rFonts w:ascii="Times New Roman" w:hAnsi="Times New Roman"/>
          <w:b/>
          <w:sz w:val="28"/>
          <w:szCs w:val="28"/>
          <w:u w:val="single"/>
        </w:rPr>
        <w:t>Комитет финансов и контроля</w:t>
      </w:r>
    </w:p>
    <w:p w14:paraId="0D781E4E" w14:textId="77777777" w:rsidR="00F06112" w:rsidRDefault="00F06112" w:rsidP="00F06112">
      <w:pPr>
        <w:autoSpaceDE w:val="0"/>
        <w:autoSpaceDN w:val="0"/>
        <w:adjustRightInd w:val="0"/>
        <w:spacing w:after="0" w:line="240" w:lineRule="auto"/>
        <w:jc w:val="both"/>
        <w:outlineLvl w:val="0"/>
        <w:rPr>
          <w:rFonts w:ascii="Times New Roman" w:hAnsi="Times New Roman"/>
          <w:b/>
          <w:sz w:val="28"/>
          <w:szCs w:val="28"/>
          <w:u w:val="single"/>
        </w:rPr>
      </w:pPr>
      <w:r w:rsidRPr="00F06112">
        <w:rPr>
          <w:rFonts w:ascii="Times New Roman" w:hAnsi="Times New Roman"/>
          <w:b/>
          <w:sz w:val="28"/>
          <w:szCs w:val="28"/>
          <w:u w:val="single"/>
        </w:rPr>
        <w:t>Администрации Тюкалинского муниципального района Омской области</w:t>
      </w:r>
    </w:p>
    <w:p w14:paraId="2DFD8B9D"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u w:val="single"/>
        </w:rPr>
      </w:pPr>
    </w:p>
    <w:p w14:paraId="542F5E1E" w14:textId="70E606DF" w:rsidR="00F06112" w:rsidRDefault="00F06112" w:rsidP="00F06112">
      <w:pPr>
        <w:autoSpaceDE w:val="0"/>
        <w:autoSpaceDN w:val="0"/>
        <w:adjustRightInd w:val="0"/>
        <w:spacing w:after="0" w:line="240" w:lineRule="auto"/>
        <w:jc w:val="center"/>
        <w:outlineLvl w:val="0"/>
        <w:rPr>
          <w:rFonts w:ascii="Times New Roman" w:hAnsi="Times New Roman"/>
          <w:b/>
          <w:sz w:val="28"/>
          <w:szCs w:val="28"/>
        </w:rPr>
      </w:pPr>
      <w:r w:rsidRPr="00F06112">
        <w:rPr>
          <w:rFonts w:ascii="Times New Roman" w:hAnsi="Times New Roman"/>
          <w:b/>
          <w:sz w:val="28"/>
          <w:szCs w:val="28"/>
        </w:rPr>
        <w:t>ПРИКАЗ</w:t>
      </w:r>
    </w:p>
    <w:p w14:paraId="595FDF35" w14:textId="77777777" w:rsidR="00F06112" w:rsidRPr="00F06112" w:rsidRDefault="00F06112" w:rsidP="00F06112">
      <w:pPr>
        <w:autoSpaceDE w:val="0"/>
        <w:autoSpaceDN w:val="0"/>
        <w:adjustRightInd w:val="0"/>
        <w:spacing w:after="0" w:line="240" w:lineRule="auto"/>
        <w:jc w:val="center"/>
        <w:outlineLvl w:val="0"/>
        <w:rPr>
          <w:rFonts w:ascii="Times New Roman" w:hAnsi="Times New Roman"/>
          <w:b/>
          <w:sz w:val="28"/>
          <w:szCs w:val="28"/>
        </w:rPr>
      </w:pPr>
    </w:p>
    <w:p w14:paraId="383A7F30" w14:textId="44FE182D" w:rsidR="00F06112" w:rsidRDefault="009754B9" w:rsidP="00F06112">
      <w:pPr>
        <w:autoSpaceDE w:val="0"/>
        <w:autoSpaceDN w:val="0"/>
        <w:adjustRightInd w:val="0"/>
        <w:spacing w:after="0" w:line="240" w:lineRule="auto"/>
        <w:jc w:val="both"/>
        <w:outlineLvl w:val="0"/>
        <w:rPr>
          <w:rFonts w:ascii="Times New Roman" w:hAnsi="Times New Roman"/>
          <w:b/>
          <w:sz w:val="28"/>
          <w:szCs w:val="28"/>
        </w:rPr>
      </w:pPr>
      <w:r>
        <w:rPr>
          <w:rFonts w:ascii="Times New Roman" w:hAnsi="Times New Roman"/>
          <w:b/>
          <w:sz w:val="28"/>
          <w:szCs w:val="28"/>
        </w:rPr>
        <w:t>1</w:t>
      </w:r>
      <w:r w:rsidR="00F06112" w:rsidRPr="00F06112">
        <w:rPr>
          <w:rFonts w:ascii="Times New Roman" w:hAnsi="Times New Roman"/>
          <w:b/>
          <w:sz w:val="28"/>
          <w:szCs w:val="28"/>
        </w:rPr>
        <w:t>0.1</w:t>
      </w:r>
      <w:r w:rsidR="00882799">
        <w:rPr>
          <w:rFonts w:ascii="Times New Roman" w:hAnsi="Times New Roman"/>
          <w:b/>
          <w:sz w:val="28"/>
          <w:szCs w:val="28"/>
        </w:rPr>
        <w:t>0</w:t>
      </w:r>
      <w:r w:rsidR="00F06112" w:rsidRPr="00F06112">
        <w:rPr>
          <w:rFonts w:ascii="Times New Roman" w:hAnsi="Times New Roman"/>
          <w:b/>
          <w:sz w:val="28"/>
          <w:szCs w:val="28"/>
        </w:rPr>
        <w:t>.202</w:t>
      </w:r>
      <w:r w:rsidR="00AB6500">
        <w:rPr>
          <w:rFonts w:ascii="Times New Roman" w:hAnsi="Times New Roman"/>
          <w:b/>
          <w:sz w:val="28"/>
          <w:szCs w:val="28"/>
        </w:rPr>
        <w:t>4</w:t>
      </w:r>
      <w:r w:rsidR="00F06112" w:rsidRPr="00F06112">
        <w:rPr>
          <w:rFonts w:ascii="Times New Roman" w:hAnsi="Times New Roman"/>
          <w:b/>
          <w:sz w:val="28"/>
          <w:szCs w:val="28"/>
        </w:rPr>
        <w:t xml:space="preserve"> г                                                                                    </w:t>
      </w:r>
      <w:r w:rsidRPr="00F06112">
        <w:rPr>
          <w:rFonts w:ascii="Times New Roman" w:hAnsi="Times New Roman"/>
          <w:b/>
          <w:sz w:val="28"/>
          <w:szCs w:val="28"/>
        </w:rPr>
        <w:t>№ 23</w:t>
      </w:r>
      <w:r>
        <w:rPr>
          <w:rFonts w:ascii="Times New Roman" w:hAnsi="Times New Roman"/>
          <w:b/>
          <w:sz w:val="28"/>
          <w:szCs w:val="28"/>
        </w:rPr>
        <w:t xml:space="preserve"> </w:t>
      </w:r>
      <w:r w:rsidR="00F06112">
        <w:rPr>
          <w:rFonts w:ascii="Times New Roman" w:hAnsi="Times New Roman"/>
          <w:b/>
          <w:sz w:val="28"/>
          <w:szCs w:val="28"/>
        </w:rPr>
        <w:t>–</w:t>
      </w:r>
      <w:r w:rsidR="00F06112" w:rsidRPr="00F06112">
        <w:rPr>
          <w:rFonts w:ascii="Times New Roman" w:hAnsi="Times New Roman"/>
          <w:b/>
          <w:sz w:val="28"/>
          <w:szCs w:val="28"/>
        </w:rPr>
        <w:t xml:space="preserve"> ОД</w:t>
      </w:r>
    </w:p>
    <w:p w14:paraId="5F5B215A"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372E298F" w14:textId="77777777" w:rsidR="00F06112" w:rsidRDefault="00F06112" w:rsidP="00F06112">
      <w:pPr>
        <w:autoSpaceDE w:val="0"/>
        <w:autoSpaceDN w:val="0"/>
        <w:adjustRightInd w:val="0"/>
        <w:spacing w:after="0" w:line="240" w:lineRule="auto"/>
        <w:jc w:val="both"/>
        <w:outlineLvl w:val="0"/>
        <w:rPr>
          <w:rFonts w:ascii="Times New Roman" w:hAnsi="Times New Roman"/>
          <w:b/>
          <w:sz w:val="28"/>
          <w:szCs w:val="28"/>
        </w:rPr>
      </w:pPr>
      <w:r w:rsidRPr="00F06112">
        <w:rPr>
          <w:rFonts w:ascii="Times New Roman" w:hAnsi="Times New Roman"/>
          <w:b/>
          <w:sz w:val="28"/>
          <w:szCs w:val="28"/>
        </w:rPr>
        <w:t>г. Тюкалинск</w:t>
      </w:r>
    </w:p>
    <w:p w14:paraId="317D1AC5"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00FD139E" w14:textId="77777777" w:rsidR="00F06112" w:rsidRDefault="00F06112" w:rsidP="00F06112">
      <w:pPr>
        <w:autoSpaceDE w:val="0"/>
        <w:autoSpaceDN w:val="0"/>
        <w:adjustRightInd w:val="0"/>
        <w:spacing w:after="0" w:line="240" w:lineRule="auto"/>
        <w:jc w:val="center"/>
        <w:outlineLvl w:val="0"/>
        <w:rPr>
          <w:rFonts w:ascii="Times New Roman" w:hAnsi="Times New Roman"/>
          <w:bCs/>
          <w:sz w:val="28"/>
          <w:szCs w:val="28"/>
        </w:rPr>
      </w:pPr>
      <w:r w:rsidRPr="00F06112">
        <w:rPr>
          <w:rFonts w:ascii="Times New Roman" w:hAnsi="Times New Roman"/>
          <w:bCs/>
          <w:sz w:val="28"/>
          <w:szCs w:val="28"/>
        </w:rPr>
        <w:t>О порядке применения целевых статей расходов бюджета Тюкалинского муниципального района Омской области</w:t>
      </w:r>
    </w:p>
    <w:p w14:paraId="60769AEB" w14:textId="77777777" w:rsidR="00F06112" w:rsidRPr="00F06112" w:rsidRDefault="00F06112" w:rsidP="00F06112">
      <w:pPr>
        <w:autoSpaceDE w:val="0"/>
        <w:autoSpaceDN w:val="0"/>
        <w:adjustRightInd w:val="0"/>
        <w:spacing w:after="0" w:line="240" w:lineRule="auto"/>
        <w:jc w:val="center"/>
        <w:outlineLvl w:val="0"/>
        <w:rPr>
          <w:rFonts w:ascii="Times New Roman" w:hAnsi="Times New Roman"/>
          <w:bCs/>
          <w:sz w:val="28"/>
          <w:szCs w:val="28"/>
        </w:rPr>
      </w:pPr>
    </w:p>
    <w:p w14:paraId="07E63E83" w14:textId="77777777" w:rsidR="00F06112" w:rsidRDefault="00F06112" w:rsidP="00D5556A">
      <w:pPr>
        <w:autoSpaceDE w:val="0"/>
        <w:autoSpaceDN w:val="0"/>
        <w:adjustRightInd w:val="0"/>
        <w:spacing w:after="0" w:line="240" w:lineRule="auto"/>
        <w:ind w:firstLine="708"/>
        <w:jc w:val="both"/>
        <w:outlineLvl w:val="0"/>
        <w:rPr>
          <w:rFonts w:ascii="Times New Roman" w:hAnsi="Times New Roman"/>
          <w:sz w:val="28"/>
          <w:szCs w:val="28"/>
        </w:rPr>
      </w:pPr>
      <w:r w:rsidRPr="00F06112">
        <w:rPr>
          <w:rFonts w:ascii="Times New Roman" w:hAnsi="Times New Roman"/>
          <w:sz w:val="28"/>
          <w:szCs w:val="28"/>
        </w:rPr>
        <w:t xml:space="preserve">В соответствии с </w:t>
      </w:r>
      <w:hyperlink r:id="rId5" w:history="1">
        <w:r w:rsidRPr="00F06112">
          <w:rPr>
            <w:rStyle w:val="a3"/>
            <w:rFonts w:ascii="Times New Roman" w:hAnsi="Times New Roman"/>
            <w:color w:val="auto"/>
            <w:sz w:val="28"/>
            <w:szCs w:val="28"/>
            <w:u w:val="none"/>
          </w:rPr>
          <w:t xml:space="preserve">абзацем седьмым пункта 1статьи </w:t>
        </w:r>
      </w:hyperlink>
      <w:r w:rsidRPr="00F06112">
        <w:rPr>
          <w:rFonts w:ascii="Times New Roman" w:hAnsi="Times New Roman"/>
          <w:sz w:val="28"/>
          <w:szCs w:val="28"/>
        </w:rPr>
        <w:t xml:space="preserve">9, </w:t>
      </w:r>
      <w:hyperlink r:id="rId6" w:history="1">
        <w:r w:rsidRPr="00F06112">
          <w:rPr>
            <w:rStyle w:val="a3"/>
            <w:rFonts w:ascii="Times New Roman" w:hAnsi="Times New Roman"/>
            <w:color w:val="auto"/>
            <w:sz w:val="28"/>
            <w:szCs w:val="28"/>
            <w:u w:val="none"/>
          </w:rPr>
          <w:t>абзацами четвертым, пятым пункта 4 статьи 21</w:t>
        </w:r>
      </w:hyperlink>
      <w:r w:rsidRPr="00F06112">
        <w:rPr>
          <w:rFonts w:ascii="Times New Roman" w:hAnsi="Times New Roman"/>
          <w:sz w:val="28"/>
          <w:szCs w:val="28"/>
        </w:rPr>
        <w:t xml:space="preserve"> Бюджетного кодекса Российской Федерации и в целях совершенствования организации работы по составлению, исполнению и контролю за целевым использованием средств  бюджета Тюкалинского муниципального района Омской области</w:t>
      </w:r>
    </w:p>
    <w:p w14:paraId="52F2E87E"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sz w:val="28"/>
          <w:szCs w:val="28"/>
        </w:rPr>
      </w:pPr>
    </w:p>
    <w:p w14:paraId="26F8DE37"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r w:rsidRPr="00F06112">
        <w:rPr>
          <w:rFonts w:ascii="Times New Roman" w:hAnsi="Times New Roman"/>
          <w:b/>
          <w:sz w:val="28"/>
          <w:szCs w:val="28"/>
        </w:rPr>
        <w:t xml:space="preserve">ПРИКАЗЫВАЮ: </w:t>
      </w:r>
    </w:p>
    <w:p w14:paraId="3471B2EB"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39FB12BB" w14:textId="0E52DB34" w:rsidR="00F06112" w:rsidRDefault="00F06112" w:rsidP="00F06112">
      <w:pPr>
        <w:autoSpaceDE w:val="0"/>
        <w:autoSpaceDN w:val="0"/>
        <w:adjustRightInd w:val="0"/>
        <w:spacing w:after="0" w:line="240" w:lineRule="auto"/>
        <w:jc w:val="both"/>
        <w:outlineLvl w:val="0"/>
        <w:rPr>
          <w:rFonts w:ascii="Times New Roman" w:hAnsi="Times New Roman"/>
          <w:sz w:val="28"/>
          <w:szCs w:val="28"/>
        </w:rPr>
      </w:pPr>
      <w:r w:rsidRPr="00F06112">
        <w:rPr>
          <w:rFonts w:ascii="Times New Roman" w:hAnsi="Times New Roman"/>
          <w:sz w:val="28"/>
          <w:szCs w:val="28"/>
        </w:rPr>
        <w:t>1.</w:t>
      </w:r>
      <w:r w:rsidRPr="00F06112">
        <w:t xml:space="preserve"> </w:t>
      </w:r>
      <w:r w:rsidRPr="00F06112">
        <w:rPr>
          <w:rFonts w:ascii="Times New Roman" w:hAnsi="Times New Roman"/>
          <w:sz w:val="28"/>
          <w:szCs w:val="28"/>
        </w:rPr>
        <w:t>Утвердить Порядок применения целевых статей расходов Тюкалинского муниципального района Омской области согласно приложению к настоящему приказу.</w:t>
      </w:r>
    </w:p>
    <w:p w14:paraId="0C103EA7" w14:textId="66364D8C" w:rsidR="00882799" w:rsidRDefault="00882799" w:rsidP="00F06112">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 xml:space="preserve">2. </w:t>
      </w:r>
      <w:r w:rsidRPr="00882799">
        <w:rPr>
          <w:rFonts w:ascii="Times New Roman" w:hAnsi="Times New Roman"/>
          <w:sz w:val="28"/>
          <w:szCs w:val="28"/>
        </w:rPr>
        <w:t>Признать утратившим силу Приказ Комитета финансов и контроля</w:t>
      </w:r>
      <w:r>
        <w:rPr>
          <w:rFonts w:ascii="Times New Roman" w:hAnsi="Times New Roman"/>
          <w:sz w:val="28"/>
          <w:szCs w:val="28"/>
        </w:rPr>
        <w:t xml:space="preserve"> </w:t>
      </w:r>
      <w:r w:rsidRPr="00882799">
        <w:rPr>
          <w:rFonts w:ascii="Times New Roman" w:hAnsi="Times New Roman"/>
          <w:sz w:val="28"/>
          <w:szCs w:val="28"/>
        </w:rPr>
        <w:t>№ 4</w:t>
      </w:r>
      <w:r>
        <w:rPr>
          <w:rFonts w:ascii="Times New Roman" w:hAnsi="Times New Roman"/>
          <w:sz w:val="28"/>
          <w:szCs w:val="28"/>
        </w:rPr>
        <w:t>4/1</w:t>
      </w:r>
      <w:r w:rsidRPr="00882799">
        <w:rPr>
          <w:rFonts w:ascii="Times New Roman" w:hAnsi="Times New Roman"/>
          <w:sz w:val="28"/>
          <w:szCs w:val="28"/>
        </w:rPr>
        <w:t>–ОД от 0</w:t>
      </w:r>
      <w:r>
        <w:rPr>
          <w:rFonts w:ascii="Times New Roman" w:hAnsi="Times New Roman"/>
          <w:sz w:val="28"/>
          <w:szCs w:val="28"/>
        </w:rPr>
        <w:t>9</w:t>
      </w:r>
      <w:r w:rsidRPr="00882799">
        <w:rPr>
          <w:rFonts w:ascii="Times New Roman" w:hAnsi="Times New Roman"/>
          <w:sz w:val="28"/>
          <w:szCs w:val="28"/>
        </w:rPr>
        <w:t>.1</w:t>
      </w:r>
      <w:r>
        <w:rPr>
          <w:rFonts w:ascii="Times New Roman" w:hAnsi="Times New Roman"/>
          <w:sz w:val="28"/>
          <w:szCs w:val="28"/>
        </w:rPr>
        <w:t>1</w:t>
      </w:r>
      <w:r w:rsidRPr="00882799">
        <w:rPr>
          <w:rFonts w:ascii="Times New Roman" w:hAnsi="Times New Roman"/>
          <w:sz w:val="28"/>
          <w:szCs w:val="28"/>
        </w:rPr>
        <w:t>.20</w:t>
      </w:r>
      <w:r>
        <w:rPr>
          <w:rFonts w:ascii="Times New Roman" w:hAnsi="Times New Roman"/>
          <w:sz w:val="28"/>
          <w:szCs w:val="28"/>
        </w:rPr>
        <w:t>23</w:t>
      </w:r>
      <w:r w:rsidRPr="00882799">
        <w:rPr>
          <w:rFonts w:ascii="Times New Roman" w:hAnsi="Times New Roman"/>
          <w:sz w:val="28"/>
          <w:szCs w:val="28"/>
        </w:rPr>
        <w:t xml:space="preserve">г. «О порядке применения целевых статей расходов </w:t>
      </w:r>
      <w:r>
        <w:rPr>
          <w:rFonts w:ascii="Times New Roman" w:hAnsi="Times New Roman"/>
          <w:sz w:val="28"/>
          <w:szCs w:val="28"/>
        </w:rPr>
        <w:t xml:space="preserve">бюджета </w:t>
      </w:r>
      <w:r w:rsidRPr="00882799">
        <w:rPr>
          <w:rFonts w:ascii="Times New Roman" w:hAnsi="Times New Roman"/>
          <w:sz w:val="28"/>
          <w:szCs w:val="28"/>
        </w:rPr>
        <w:t>Тюкалинского муниципального района Омской области»,</w:t>
      </w:r>
    </w:p>
    <w:p w14:paraId="233081C3" w14:textId="4808CAD1" w:rsidR="00435C3C" w:rsidRDefault="00882799" w:rsidP="00F06112">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3</w:t>
      </w:r>
      <w:r w:rsidR="00435C3C" w:rsidRPr="00435C3C">
        <w:rPr>
          <w:rFonts w:ascii="Times New Roman" w:hAnsi="Times New Roman"/>
          <w:sz w:val="28"/>
          <w:szCs w:val="28"/>
        </w:rPr>
        <w:t>. Настоящий приказ применяется к правоотношениям, возникающим с 01.01.202</w:t>
      </w:r>
      <w:r w:rsidR="00435C3C">
        <w:rPr>
          <w:rFonts w:ascii="Times New Roman" w:hAnsi="Times New Roman"/>
          <w:sz w:val="28"/>
          <w:szCs w:val="28"/>
        </w:rPr>
        <w:t>5</w:t>
      </w:r>
      <w:r w:rsidR="00435C3C" w:rsidRPr="00435C3C">
        <w:rPr>
          <w:rFonts w:ascii="Times New Roman" w:hAnsi="Times New Roman"/>
          <w:sz w:val="28"/>
          <w:szCs w:val="28"/>
        </w:rPr>
        <w:t xml:space="preserve"> года.</w:t>
      </w:r>
    </w:p>
    <w:p w14:paraId="08EF71AB" w14:textId="4C60D5B3" w:rsidR="00F06112" w:rsidRPr="00F06112" w:rsidRDefault="00882799" w:rsidP="00F06112">
      <w:pPr>
        <w:autoSpaceDE w:val="0"/>
        <w:autoSpaceDN w:val="0"/>
        <w:adjustRightInd w:val="0"/>
        <w:spacing w:after="0" w:line="240" w:lineRule="auto"/>
        <w:jc w:val="both"/>
        <w:outlineLvl w:val="0"/>
        <w:rPr>
          <w:rFonts w:ascii="Times New Roman" w:hAnsi="Times New Roman"/>
          <w:sz w:val="28"/>
          <w:szCs w:val="28"/>
        </w:rPr>
      </w:pPr>
      <w:r>
        <w:rPr>
          <w:rFonts w:ascii="Times New Roman" w:hAnsi="Times New Roman"/>
          <w:sz w:val="28"/>
          <w:szCs w:val="28"/>
        </w:rPr>
        <w:t>4</w:t>
      </w:r>
      <w:r w:rsidR="00F06112" w:rsidRPr="00F06112">
        <w:rPr>
          <w:rFonts w:ascii="Times New Roman" w:hAnsi="Times New Roman"/>
          <w:sz w:val="28"/>
          <w:szCs w:val="28"/>
        </w:rPr>
        <w:t>. Контроль исполнения настоящего приказа возложить на заместителя председателя Комитета финансов и контроля Администрации Тюкалинского муниципального района Омской области Л.В.Дурнопьянову.</w:t>
      </w:r>
    </w:p>
    <w:p w14:paraId="64E86B32"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sz w:val="28"/>
          <w:szCs w:val="28"/>
        </w:rPr>
      </w:pPr>
    </w:p>
    <w:p w14:paraId="43655CF4"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sz w:val="28"/>
          <w:szCs w:val="28"/>
        </w:rPr>
      </w:pPr>
      <w:r w:rsidRPr="00F06112">
        <w:rPr>
          <w:rFonts w:ascii="Times New Roman" w:hAnsi="Times New Roman"/>
          <w:sz w:val="28"/>
          <w:szCs w:val="28"/>
        </w:rPr>
        <w:t>Зам. Главы муниципального района –</w:t>
      </w:r>
    </w:p>
    <w:p w14:paraId="22ABE17F"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sz w:val="28"/>
          <w:szCs w:val="28"/>
        </w:rPr>
      </w:pPr>
      <w:r w:rsidRPr="00F06112">
        <w:rPr>
          <w:rFonts w:ascii="Times New Roman" w:hAnsi="Times New Roman"/>
          <w:sz w:val="28"/>
          <w:szCs w:val="28"/>
        </w:rPr>
        <w:t>Председатель Комитета финансов и контроля                         Н.В.Воротникова</w:t>
      </w:r>
    </w:p>
    <w:p w14:paraId="36F68B58"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2B4C9061"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334B91CF"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7525915B"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3D46441F"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4BB04109" w14:textId="77777777" w:rsidR="00F06112" w:rsidRPr="00F06112" w:rsidRDefault="00F06112" w:rsidP="00F06112">
      <w:pPr>
        <w:autoSpaceDE w:val="0"/>
        <w:autoSpaceDN w:val="0"/>
        <w:adjustRightInd w:val="0"/>
        <w:spacing w:after="0" w:line="240" w:lineRule="auto"/>
        <w:jc w:val="both"/>
        <w:outlineLvl w:val="0"/>
        <w:rPr>
          <w:rFonts w:ascii="Times New Roman" w:hAnsi="Times New Roman"/>
          <w:b/>
          <w:sz w:val="28"/>
          <w:szCs w:val="28"/>
        </w:rPr>
      </w:pPr>
    </w:p>
    <w:p w14:paraId="2329667D"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6AC4A832"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57E75EF2"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4154C722"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7664EDF1"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12D98C9A"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26A87730"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6D0B1002"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1D65AF52" w14:textId="77777777" w:rsidR="00F6051C" w:rsidRDefault="00F6051C" w:rsidP="00BD50AF">
      <w:pPr>
        <w:autoSpaceDE w:val="0"/>
        <w:autoSpaceDN w:val="0"/>
        <w:adjustRightInd w:val="0"/>
        <w:spacing w:after="0" w:line="240" w:lineRule="auto"/>
        <w:jc w:val="right"/>
        <w:outlineLvl w:val="0"/>
        <w:rPr>
          <w:rFonts w:ascii="Times New Roman" w:hAnsi="Times New Roman"/>
          <w:sz w:val="24"/>
          <w:szCs w:val="24"/>
        </w:rPr>
      </w:pPr>
    </w:p>
    <w:p w14:paraId="11E5D4CF" w14:textId="2141BFA3" w:rsidR="00BD50AF" w:rsidRDefault="00BD50AF" w:rsidP="00BD50AF">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w:t>
      </w:r>
    </w:p>
    <w:p w14:paraId="3921B81B" w14:textId="77777777" w:rsidR="00BD50AF" w:rsidRDefault="00BD50AF" w:rsidP="00BD50A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приказу Комитета финансов и контроля</w:t>
      </w:r>
    </w:p>
    <w:p w14:paraId="5DA0B268" w14:textId="21237FAF" w:rsidR="00BD50AF" w:rsidRDefault="00BD50AF" w:rsidP="00BD50AF">
      <w:pPr>
        <w:autoSpaceDE w:val="0"/>
        <w:autoSpaceDN w:val="0"/>
        <w:adjustRightInd w:val="0"/>
        <w:spacing w:after="0" w:line="240" w:lineRule="auto"/>
        <w:jc w:val="right"/>
        <w:rPr>
          <w:rFonts w:ascii="Times New Roman" w:hAnsi="Times New Roman"/>
          <w:sz w:val="24"/>
          <w:szCs w:val="24"/>
        </w:rPr>
      </w:pPr>
      <w:r w:rsidRPr="009754B9">
        <w:rPr>
          <w:rFonts w:ascii="Times New Roman" w:hAnsi="Times New Roman"/>
          <w:sz w:val="24"/>
          <w:szCs w:val="24"/>
        </w:rPr>
        <w:t>от</w:t>
      </w:r>
      <w:r w:rsidR="00882799" w:rsidRPr="009754B9">
        <w:rPr>
          <w:rFonts w:ascii="Times New Roman" w:hAnsi="Times New Roman"/>
          <w:sz w:val="24"/>
          <w:szCs w:val="24"/>
        </w:rPr>
        <w:t xml:space="preserve"> </w:t>
      </w:r>
      <w:r w:rsidR="009754B9" w:rsidRPr="009754B9">
        <w:rPr>
          <w:rFonts w:ascii="Times New Roman" w:hAnsi="Times New Roman"/>
          <w:sz w:val="24"/>
          <w:szCs w:val="24"/>
        </w:rPr>
        <w:t>1</w:t>
      </w:r>
      <w:r w:rsidR="00882799" w:rsidRPr="009754B9">
        <w:rPr>
          <w:rFonts w:ascii="Times New Roman" w:hAnsi="Times New Roman"/>
          <w:sz w:val="24"/>
          <w:szCs w:val="24"/>
        </w:rPr>
        <w:t>0.10.</w:t>
      </w:r>
      <w:r w:rsidRPr="009754B9">
        <w:rPr>
          <w:rFonts w:ascii="Times New Roman" w:hAnsi="Times New Roman"/>
          <w:sz w:val="24"/>
          <w:szCs w:val="24"/>
        </w:rPr>
        <w:t>20</w:t>
      </w:r>
      <w:r w:rsidR="008A104D" w:rsidRPr="009754B9">
        <w:rPr>
          <w:rFonts w:ascii="Times New Roman" w:hAnsi="Times New Roman"/>
          <w:sz w:val="24"/>
          <w:szCs w:val="24"/>
        </w:rPr>
        <w:t>2</w:t>
      </w:r>
      <w:r w:rsidR="00147EBC" w:rsidRPr="009754B9">
        <w:rPr>
          <w:rFonts w:ascii="Times New Roman" w:hAnsi="Times New Roman"/>
          <w:sz w:val="24"/>
          <w:szCs w:val="24"/>
        </w:rPr>
        <w:t>4</w:t>
      </w:r>
      <w:r w:rsidRPr="009754B9">
        <w:rPr>
          <w:rFonts w:ascii="Times New Roman" w:hAnsi="Times New Roman"/>
          <w:sz w:val="24"/>
          <w:szCs w:val="24"/>
        </w:rPr>
        <w:t xml:space="preserve"> года № </w:t>
      </w:r>
      <w:r w:rsidR="009754B9" w:rsidRPr="009754B9">
        <w:rPr>
          <w:rFonts w:ascii="Times New Roman" w:hAnsi="Times New Roman"/>
          <w:sz w:val="24"/>
          <w:szCs w:val="24"/>
        </w:rPr>
        <w:t>23</w:t>
      </w:r>
      <w:r w:rsidR="00147EBC" w:rsidRPr="009754B9">
        <w:rPr>
          <w:rFonts w:ascii="Times New Roman" w:hAnsi="Times New Roman"/>
          <w:sz w:val="24"/>
          <w:szCs w:val="24"/>
        </w:rPr>
        <w:t xml:space="preserve"> </w:t>
      </w:r>
      <w:r w:rsidRPr="009754B9">
        <w:rPr>
          <w:rFonts w:ascii="Times New Roman" w:hAnsi="Times New Roman"/>
          <w:sz w:val="24"/>
          <w:szCs w:val="24"/>
        </w:rPr>
        <w:t>-</w:t>
      </w:r>
      <w:r w:rsidR="00664427" w:rsidRPr="009754B9">
        <w:rPr>
          <w:rFonts w:ascii="Times New Roman" w:hAnsi="Times New Roman"/>
          <w:sz w:val="24"/>
          <w:szCs w:val="24"/>
        </w:rPr>
        <w:t xml:space="preserve"> </w:t>
      </w:r>
      <w:r w:rsidRPr="009754B9">
        <w:rPr>
          <w:rFonts w:ascii="Times New Roman" w:hAnsi="Times New Roman"/>
          <w:sz w:val="24"/>
          <w:szCs w:val="24"/>
        </w:rPr>
        <w:t>ОД</w:t>
      </w:r>
      <w:r>
        <w:rPr>
          <w:rFonts w:ascii="Times New Roman" w:hAnsi="Times New Roman"/>
          <w:sz w:val="24"/>
          <w:szCs w:val="24"/>
        </w:rPr>
        <w:t> </w:t>
      </w:r>
    </w:p>
    <w:p w14:paraId="24A4F69D" w14:textId="77777777" w:rsidR="00BD50AF" w:rsidRDefault="00BD50AF" w:rsidP="00BD50AF">
      <w:pPr>
        <w:autoSpaceDE w:val="0"/>
        <w:autoSpaceDN w:val="0"/>
        <w:adjustRightInd w:val="0"/>
        <w:jc w:val="center"/>
        <w:rPr>
          <w:rFonts w:ascii="Times New Roman" w:hAnsi="Times New Roman"/>
          <w:b/>
          <w:bCs/>
          <w:sz w:val="28"/>
          <w:szCs w:val="28"/>
        </w:rPr>
      </w:pPr>
      <w:r>
        <w:rPr>
          <w:rFonts w:ascii="Times New Roman" w:hAnsi="Times New Roman"/>
          <w:b/>
          <w:bCs/>
          <w:sz w:val="28"/>
          <w:szCs w:val="28"/>
        </w:rPr>
        <w:t>ПОРЯДОК</w:t>
      </w:r>
    </w:p>
    <w:p w14:paraId="6795A180" w14:textId="77777777" w:rsidR="00BD50AF" w:rsidRDefault="00BD50AF" w:rsidP="00BD50AF">
      <w:pPr>
        <w:jc w:val="center"/>
        <w:rPr>
          <w:rFonts w:ascii="Times New Roman" w:hAnsi="Times New Roman"/>
          <w:b/>
          <w:sz w:val="28"/>
          <w:szCs w:val="28"/>
        </w:rPr>
      </w:pPr>
      <w:r>
        <w:rPr>
          <w:rFonts w:ascii="Times New Roman" w:hAnsi="Times New Roman"/>
          <w:b/>
          <w:sz w:val="28"/>
          <w:szCs w:val="28"/>
        </w:rPr>
        <w:t>применения целевых статей расходов Тюкалинского муниципального района Омской области</w:t>
      </w:r>
    </w:p>
    <w:p w14:paraId="25A0A59C" w14:textId="1289F905" w:rsidR="00BD50AF" w:rsidRDefault="00BD50AF" w:rsidP="009754B9">
      <w:pPr>
        <w:autoSpaceDE w:val="0"/>
        <w:autoSpaceDN w:val="0"/>
        <w:adjustRightInd w:val="0"/>
        <w:spacing w:line="240" w:lineRule="auto"/>
        <w:ind w:firstLine="709"/>
        <w:rPr>
          <w:rFonts w:ascii="Times New Roman" w:hAnsi="Times New Roman"/>
          <w:sz w:val="28"/>
          <w:szCs w:val="28"/>
        </w:rPr>
      </w:pPr>
      <w:r>
        <w:rPr>
          <w:rFonts w:ascii="Times New Roman" w:hAnsi="Times New Roman"/>
          <w:sz w:val="28"/>
          <w:szCs w:val="28"/>
        </w:rPr>
        <w:t>1. Настоящий Порядок определяет правила применения целевых статей расходов</w:t>
      </w:r>
      <w:r>
        <w:rPr>
          <w:rFonts w:ascii="Times New Roman" w:hAnsi="Times New Roman"/>
          <w:b/>
          <w:sz w:val="28"/>
          <w:szCs w:val="28"/>
        </w:rPr>
        <w:t xml:space="preserve"> </w:t>
      </w:r>
      <w:r w:rsidR="00893523" w:rsidRPr="00893523">
        <w:rPr>
          <w:rFonts w:ascii="Times New Roman" w:hAnsi="Times New Roman"/>
          <w:bCs/>
          <w:sz w:val="28"/>
          <w:szCs w:val="28"/>
        </w:rPr>
        <w:t xml:space="preserve">бюджета </w:t>
      </w:r>
      <w:bookmarkStart w:id="0" w:name="_Hlk172015511"/>
      <w:r>
        <w:rPr>
          <w:rFonts w:ascii="Times New Roman" w:hAnsi="Times New Roman"/>
          <w:sz w:val="28"/>
          <w:szCs w:val="28"/>
        </w:rPr>
        <w:t xml:space="preserve">Тюкалинского муниципального района </w:t>
      </w:r>
      <w:bookmarkEnd w:id="0"/>
      <w:r>
        <w:rPr>
          <w:rFonts w:ascii="Times New Roman" w:hAnsi="Times New Roman"/>
          <w:sz w:val="28"/>
          <w:szCs w:val="28"/>
        </w:rPr>
        <w:t>Омской области (далее – муниципального района).</w:t>
      </w:r>
    </w:p>
    <w:p w14:paraId="443AF8E0" w14:textId="3BC72CEE" w:rsidR="00893523" w:rsidRPr="00893523" w:rsidRDefault="00893523" w:rsidP="009754B9">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893523">
        <w:rPr>
          <w:rFonts w:ascii="Times New Roman" w:hAnsi="Times New Roman"/>
          <w:sz w:val="28"/>
          <w:szCs w:val="28"/>
        </w:rPr>
        <w:t xml:space="preserve">Целевые статьи расходов </w:t>
      </w:r>
      <w:r w:rsidR="00F74D76">
        <w:rPr>
          <w:rFonts w:ascii="Times New Roman" w:hAnsi="Times New Roman"/>
          <w:sz w:val="28"/>
          <w:szCs w:val="28"/>
        </w:rPr>
        <w:t>районного</w:t>
      </w:r>
      <w:r w:rsidRPr="00893523">
        <w:rPr>
          <w:rFonts w:ascii="Times New Roman" w:hAnsi="Times New Roman"/>
          <w:sz w:val="28"/>
          <w:szCs w:val="28"/>
        </w:rPr>
        <w:t xml:space="preserve"> бюджета обеспечивают привязку бюджетных ассигнований </w:t>
      </w:r>
      <w:r>
        <w:rPr>
          <w:rFonts w:ascii="Times New Roman" w:hAnsi="Times New Roman"/>
          <w:sz w:val="28"/>
          <w:szCs w:val="28"/>
        </w:rPr>
        <w:t>районного</w:t>
      </w:r>
      <w:r w:rsidRPr="00893523">
        <w:rPr>
          <w:rFonts w:ascii="Times New Roman" w:hAnsi="Times New Roman"/>
          <w:sz w:val="28"/>
          <w:szCs w:val="28"/>
        </w:rPr>
        <w:t xml:space="preserve"> бюджета к </w:t>
      </w:r>
      <w:r>
        <w:rPr>
          <w:rFonts w:ascii="Times New Roman" w:hAnsi="Times New Roman"/>
          <w:sz w:val="28"/>
          <w:szCs w:val="28"/>
        </w:rPr>
        <w:t>муниципальным</w:t>
      </w:r>
      <w:r w:rsidRPr="00893523">
        <w:rPr>
          <w:rFonts w:ascii="Times New Roman" w:hAnsi="Times New Roman"/>
          <w:sz w:val="28"/>
          <w:szCs w:val="28"/>
        </w:rPr>
        <w:t xml:space="preserve"> программам </w:t>
      </w:r>
      <w:r w:rsidR="00F74D76" w:rsidRPr="00F74D76">
        <w:rPr>
          <w:rFonts w:ascii="Times New Roman" w:hAnsi="Times New Roman"/>
          <w:sz w:val="28"/>
          <w:szCs w:val="28"/>
        </w:rPr>
        <w:t xml:space="preserve">Тюкалинского муниципального района  </w:t>
      </w:r>
      <w:r w:rsidRPr="00893523">
        <w:rPr>
          <w:rFonts w:ascii="Times New Roman" w:hAnsi="Times New Roman"/>
          <w:sz w:val="28"/>
          <w:szCs w:val="28"/>
        </w:rPr>
        <w:t xml:space="preserve">Омской области (далее - </w:t>
      </w:r>
      <w:r>
        <w:rPr>
          <w:rFonts w:ascii="Times New Roman" w:hAnsi="Times New Roman"/>
          <w:sz w:val="28"/>
          <w:szCs w:val="28"/>
        </w:rPr>
        <w:t>муниципальные</w:t>
      </w:r>
      <w:r w:rsidRPr="00893523">
        <w:rPr>
          <w:rFonts w:ascii="Times New Roman" w:hAnsi="Times New Roman"/>
          <w:sz w:val="28"/>
          <w:szCs w:val="28"/>
        </w:rPr>
        <w:t xml:space="preserve"> программы), их структурным элементам и мероприятиям и (или) непрограммным направлениям деятельности (функциям) органов</w:t>
      </w:r>
      <w:r>
        <w:rPr>
          <w:rFonts w:ascii="Times New Roman" w:hAnsi="Times New Roman"/>
          <w:sz w:val="28"/>
          <w:szCs w:val="28"/>
        </w:rPr>
        <w:t xml:space="preserve"> </w:t>
      </w:r>
      <w:r w:rsidR="00F74D76">
        <w:rPr>
          <w:rFonts w:ascii="Times New Roman" w:hAnsi="Times New Roman"/>
          <w:sz w:val="28"/>
          <w:szCs w:val="28"/>
        </w:rPr>
        <w:t xml:space="preserve">местного самоуправления </w:t>
      </w:r>
      <w:r w:rsidRPr="00893523">
        <w:rPr>
          <w:rFonts w:ascii="Times New Roman" w:hAnsi="Times New Roman"/>
          <w:sz w:val="28"/>
          <w:szCs w:val="28"/>
        </w:rPr>
        <w:t xml:space="preserve">Тюкалинского муниципального района Омской области, указанным в ведомственной структуре расходов </w:t>
      </w:r>
      <w:r>
        <w:rPr>
          <w:rFonts w:ascii="Times New Roman" w:hAnsi="Times New Roman"/>
          <w:sz w:val="28"/>
          <w:szCs w:val="28"/>
        </w:rPr>
        <w:t>районного</w:t>
      </w:r>
      <w:r w:rsidRPr="00893523">
        <w:rPr>
          <w:rFonts w:ascii="Times New Roman" w:hAnsi="Times New Roman"/>
          <w:sz w:val="28"/>
          <w:szCs w:val="28"/>
        </w:rPr>
        <w:t xml:space="preserve"> бюджета на текущий финансовый год и на плановый период, и (или) к расходным обязательствам, подлежащим исполнению за счет средств </w:t>
      </w:r>
      <w:r>
        <w:rPr>
          <w:rFonts w:ascii="Times New Roman" w:hAnsi="Times New Roman"/>
          <w:sz w:val="28"/>
          <w:szCs w:val="28"/>
        </w:rPr>
        <w:t>районного</w:t>
      </w:r>
      <w:r w:rsidRPr="00893523">
        <w:rPr>
          <w:rFonts w:ascii="Times New Roman" w:hAnsi="Times New Roman"/>
          <w:sz w:val="28"/>
          <w:szCs w:val="28"/>
        </w:rPr>
        <w:t xml:space="preserve"> бюджета.</w:t>
      </w:r>
    </w:p>
    <w:p w14:paraId="171A5ACD" w14:textId="6FFEEAB8" w:rsidR="00BD50AF" w:rsidRDefault="00893523" w:rsidP="009754B9">
      <w:pPr>
        <w:spacing w:after="0" w:line="240" w:lineRule="auto"/>
        <w:ind w:firstLine="709"/>
        <w:jc w:val="both"/>
        <w:rPr>
          <w:rFonts w:ascii="Times New Roman" w:hAnsi="Times New Roman"/>
          <w:snapToGrid w:val="0"/>
          <w:sz w:val="28"/>
          <w:szCs w:val="28"/>
        </w:rPr>
      </w:pPr>
      <w:r w:rsidRPr="00893523">
        <w:rPr>
          <w:rFonts w:ascii="Times New Roman" w:hAnsi="Times New Roman"/>
          <w:sz w:val="28"/>
          <w:szCs w:val="28"/>
        </w:rPr>
        <w:t xml:space="preserve">3. Структура кода целевой статьи расходов </w:t>
      </w:r>
      <w:r w:rsidR="00F74D76">
        <w:rPr>
          <w:rFonts w:ascii="Times New Roman" w:hAnsi="Times New Roman"/>
          <w:sz w:val="28"/>
          <w:szCs w:val="28"/>
        </w:rPr>
        <w:t>районного</w:t>
      </w:r>
      <w:r w:rsidRPr="00893523">
        <w:rPr>
          <w:rFonts w:ascii="Times New Roman" w:hAnsi="Times New Roman"/>
          <w:sz w:val="28"/>
          <w:szCs w:val="28"/>
        </w:rPr>
        <w:t xml:space="preserve"> бюджета, состоит из десяти разрядов и включает следующие составные части:</w:t>
      </w:r>
    </w:p>
    <w:p w14:paraId="2E6EB630" w14:textId="77777777" w:rsidR="00893523" w:rsidRDefault="00893523" w:rsidP="00893523">
      <w:pPr>
        <w:spacing w:after="0" w:line="240" w:lineRule="auto"/>
        <w:ind w:firstLine="709"/>
        <w:jc w:val="both"/>
        <w:rPr>
          <w:rFonts w:ascii="Times New Roman" w:hAnsi="Times New Roman"/>
          <w:snapToGrid w:val="0"/>
          <w:sz w:val="28"/>
          <w:szCs w:val="28"/>
        </w:rPr>
      </w:pPr>
    </w:p>
    <w:tbl>
      <w:tblPr>
        <w:tblW w:w="9360" w:type="dxa"/>
        <w:tblInd w:w="70" w:type="dxa"/>
        <w:tblLayout w:type="fixed"/>
        <w:tblCellMar>
          <w:left w:w="70" w:type="dxa"/>
          <w:right w:w="70" w:type="dxa"/>
        </w:tblCellMar>
        <w:tblLook w:val="04A0" w:firstRow="1" w:lastRow="0" w:firstColumn="1" w:lastColumn="0" w:noHBand="0" w:noVBand="1"/>
      </w:tblPr>
      <w:tblGrid>
        <w:gridCol w:w="1134"/>
        <w:gridCol w:w="634"/>
        <w:gridCol w:w="1637"/>
        <w:gridCol w:w="852"/>
        <w:gridCol w:w="850"/>
        <w:gridCol w:w="851"/>
        <w:gridCol w:w="850"/>
        <w:gridCol w:w="851"/>
        <w:gridCol w:w="850"/>
        <w:gridCol w:w="851"/>
      </w:tblGrid>
      <w:tr w:rsidR="00BD50AF" w14:paraId="2A6EBFC7" w14:textId="77777777" w:rsidTr="004C7967">
        <w:trPr>
          <w:cantSplit/>
          <w:trHeight w:val="289"/>
        </w:trPr>
        <w:tc>
          <w:tcPr>
            <w:tcW w:w="9360" w:type="dxa"/>
            <w:gridSpan w:val="10"/>
            <w:tcBorders>
              <w:top w:val="single" w:sz="4" w:space="0" w:color="auto"/>
              <w:left w:val="single" w:sz="4" w:space="0" w:color="auto"/>
              <w:bottom w:val="single" w:sz="4" w:space="0" w:color="auto"/>
              <w:right w:val="single" w:sz="4" w:space="0" w:color="auto"/>
            </w:tcBorders>
            <w:hideMark/>
          </w:tcPr>
          <w:p w14:paraId="691A20F1" w14:textId="77777777" w:rsidR="00BD50AF" w:rsidRPr="004C7967" w:rsidRDefault="00BD50AF"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Целевая статья</w:t>
            </w:r>
          </w:p>
        </w:tc>
      </w:tr>
      <w:tr w:rsidR="00BD50AF" w14:paraId="36AC973A" w14:textId="77777777" w:rsidTr="004C7967">
        <w:trPr>
          <w:cantSplit/>
          <w:trHeight w:val="414"/>
        </w:trPr>
        <w:tc>
          <w:tcPr>
            <w:tcW w:w="5107" w:type="dxa"/>
            <w:gridSpan w:val="5"/>
            <w:tcBorders>
              <w:top w:val="single" w:sz="4" w:space="0" w:color="auto"/>
              <w:left w:val="single" w:sz="4" w:space="0" w:color="auto"/>
              <w:bottom w:val="single" w:sz="4" w:space="0" w:color="auto"/>
              <w:right w:val="single" w:sz="4" w:space="0" w:color="auto"/>
            </w:tcBorders>
            <w:vAlign w:val="center"/>
            <w:hideMark/>
          </w:tcPr>
          <w:p w14:paraId="75C0034A" w14:textId="77777777" w:rsidR="00BD50AF" w:rsidRPr="004C7967" w:rsidRDefault="00BD50AF" w:rsidP="00F80AE0">
            <w:pPr>
              <w:spacing w:after="0" w:line="240" w:lineRule="auto"/>
              <w:jc w:val="center"/>
              <w:rPr>
                <w:rFonts w:ascii="Times New Roman" w:hAnsi="Times New Roman"/>
                <w:snapToGrid w:val="0"/>
                <w:sz w:val="24"/>
                <w:szCs w:val="24"/>
              </w:rPr>
            </w:pPr>
            <w:proofErr w:type="spellStart"/>
            <w:r w:rsidRPr="004C7967">
              <w:rPr>
                <w:rFonts w:ascii="Times New Roman" w:hAnsi="Times New Roman"/>
                <w:snapToGrid w:val="0"/>
                <w:sz w:val="24"/>
                <w:szCs w:val="24"/>
                <w:lang w:val="en-US"/>
              </w:rPr>
              <w:t>Программная</w:t>
            </w:r>
            <w:proofErr w:type="spellEnd"/>
            <w:r w:rsidRPr="004C7967">
              <w:rPr>
                <w:rFonts w:ascii="Times New Roman" w:hAnsi="Times New Roman"/>
                <w:snapToGrid w:val="0"/>
                <w:sz w:val="24"/>
                <w:szCs w:val="24"/>
                <w:lang w:val="en-US"/>
              </w:rPr>
              <w:t xml:space="preserve"> </w:t>
            </w:r>
          </w:p>
          <w:p w14:paraId="624B3175" w14:textId="77777777" w:rsidR="00BD50AF" w:rsidRDefault="00BD50AF" w:rsidP="00F80AE0">
            <w:pPr>
              <w:spacing w:after="0" w:line="240" w:lineRule="auto"/>
              <w:jc w:val="center"/>
              <w:rPr>
                <w:rFonts w:ascii="Times New Roman" w:hAnsi="Times New Roman"/>
                <w:snapToGrid w:val="0"/>
                <w:sz w:val="28"/>
                <w:szCs w:val="28"/>
              </w:rPr>
            </w:pPr>
            <w:r w:rsidRPr="004C7967">
              <w:rPr>
                <w:rFonts w:ascii="Times New Roman" w:hAnsi="Times New Roman"/>
                <w:snapToGrid w:val="0"/>
                <w:sz w:val="24"/>
                <w:szCs w:val="24"/>
                <w:lang w:val="en-US"/>
              </w:rPr>
              <w:t>(</w:t>
            </w:r>
            <w:proofErr w:type="spellStart"/>
            <w:r w:rsidRPr="004C7967">
              <w:rPr>
                <w:rFonts w:ascii="Times New Roman" w:hAnsi="Times New Roman"/>
                <w:snapToGrid w:val="0"/>
                <w:sz w:val="24"/>
                <w:szCs w:val="24"/>
                <w:lang w:val="en-US"/>
              </w:rPr>
              <w:t>непрограммная</w:t>
            </w:r>
            <w:proofErr w:type="spellEnd"/>
            <w:r w:rsidRPr="004C7967">
              <w:rPr>
                <w:rFonts w:ascii="Times New Roman" w:hAnsi="Times New Roman"/>
                <w:snapToGrid w:val="0"/>
                <w:sz w:val="24"/>
                <w:szCs w:val="24"/>
                <w:lang w:val="en-US"/>
              </w:rPr>
              <w:t xml:space="preserve">) </w:t>
            </w:r>
            <w:proofErr w:type="spellStart"/>
            <w:r w:rsidRPr="004C7967">
              <w:rPr>
                <w:rFonts w:ascii="Times New Roman" w:hAnsi="Times New Roman"/>
                <w:snapToGrid w:val="0"/>
                <w:sz w:val="24"/>
                <w:szCs w:val="24"/>
                <w:lang w:val="en-US"/>
              </w:rPr>
              <w:t>статья</w:t>
            </w:r>
            <w:proofErr w:type="spellEnd"/>
          </w:p>
        </w:tc>
        <w:tc>
          <w:tcPr>
            <w:tcW w:w="4253" w:type="dxa"/>
            <w:gridSpan w:val="5"/>
            <w:tcBorders>
              <w:top w:val="single" w:sz="6" w:space="0" w:color="auto"/>
              <w:left w:val="single" w:sz="4" w:space="0" w:color="auto"/>
              <w:bottom w:val="nil"/>
              <w:right w:val="single" w:sz="6" w:space="0" w:color="auto"/>
            </w:tcBorders>
            <w:hideMark/>
          </w:tcPr>
          <w:p w14:paraId="79B52DD7" w14:textId="77777777" w:rsidR="00BD50AF" w:rsidRPr="004C7967" w:rsidRDefault="00BD50AF"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Направление расходов</w:t>
            </w:r>
          </w:p>
        </w:tc>
      </w:tr>
      <w:tr w:rsidR="00BD50AF" w14:paraId="36FC3B0D" w14:textId="77777777" w:rsidTr="00B84A57">
        <w:trPr>
          <w:cantSplit/>
          <w:trHeight w:val="1111"/>
        </w:trPr>
        <w:tc>
          <w:tcPr>
            <w:tcW w:w="1768" w:type="dxa"/>
            <w:gridSpan w:val="2"/>
            <w:tcBorders>
              <w:top w:val="single" w:sz="4" w:space="0" w:color="auto"/>
              <w:left w:val="single" w:sz="4" w:space="0" w:color="auto"/>
              <w:bottom w:val="single" w:sz="4" w:space="0" w:color="auto"/>
              <w:right w:val="single" w:sz="6" w:space="0" w:color="auto"/>
            </w:tcBorders>
            <w:vAlign w:val="center"/>
            <w:hideMark/>
          </w:tcPr>
          <w:p w14:paraId="16326B4F" w14:textId="5FA08AA0" w:rsidR="00BD50AF" w:rsidRPr="004C7967" w:rsidRDefault="004C7967"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программное</w:t>
            </w:r>
            <w:r w:rsidR="00BD50AF" w:rsidRPr="004C7967">
              <w:rPr>
                <w:rFonts w:ascii="Times New Roman" w:hAnsi="Times New Roman"/>
                <w:snapToGrid w:val="0"/>
                <w:sz w:val="24"/>
                <w:szCs w:val="24"/>
              </w:rPr>
              <w:t xml:space="preserve"> (непрограммное направление расходов)</w:t>
            </w:r>
          </w:p>
        </w:tc>
        <w:tc>
          <w:tcPr>
            <w:tcW w:w="1637" w:type="dxa"/>
            <w:tcBorders>
              <w:top w:val="single" w:sz="4" w:space="0" w:color="auto"/>
              <w:left w:val="single" w:sz="4" w:space="0" w:color="auto"/>
              <w:bottom w:val="single" w:sz="4" w:space="0" w:color="auto"/>
              <w:right w:val="single" w:sz="6" w:space="0" w:color="auto"/>
            </w:tcBorders>
            <w:vAlign w:val="center"/>
            <w:hideMark/>
          </w:tcPr>
          <w:p w14:paraId="274B6402" w14:textId="09902C90" w:rsidR="00BD50AF" w:rsidRPr="004C7967" w:rsidRDefault="004C7967"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тип структурного элемента (элемент непрограммного направления деятельности)</w:t>
            </w:r>
          </w:p>
        </w:tc>
        <w:tc>
          <w:tcPr>
            <w:tcW w:w="1702" w:type="dxa"/>
            <w:gridSpan w:val="2"/>
            <w:tcBorders>
              <w:top w:val="single" w:sz="6" w:space="0" w:color="auto"/>
              <w:left w:val="single" w:sz="6" w:space="0" w:color="auto"/>
              <w:bottom w:val="single" w:sz="4" w:space="0" w:color="auto"/>
              <w:right w:val="single" w:sz="6" w:space="0" w:color="auto"/>
            </w:tcBorders>
            <w:vAlign w:val="center"/>
            <w:hideMark/>
          </w:tcPr>
          <w:p w14:paraId="12485DF2" w14:textId="22FEFE0C" w:rsidR="00BD50AF" w:rsidRPr="004C7967" w:rsidRDefault="004C7967"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структурный элемент</w:t>
            </w:r>
          </w:p>
        </w:tc>
        <w:tc>
          <w:tcPr>
            <w:tcW w:w="4253" w:type="dxa"/>
            <w:gridSpan w:val="5"/>
            <w:tcBorders>
              <w:top w:val="single" w:sz="6" w:space="0" w:color="auto"/>
              <w:left w:val="single" w:sz="6" w:space="0" w:color="auto"/>
              <w:bottom w:val="single" w:sz="4" w:space="0" w:color="auto"/>
              <w:right w:val="single" w:sz="6" w:space="0" w:color="auto"/>
            </w:tcBorders>
          </w:tcPr>
          <w:p w14:paraId="7D48CFBF" w14:textId="77777777" w:rsidR="00BD50AF" w:rsidRPr="004C7967" w:rsidRDefault="00BD50AF" w:rsidP="004C7967">
            <w:pPr>
              <w:spacing w:after="0" w:line="240" w:lineRule="auto"/>
              <w:jc w:val="center"/>
              <w:rPr>
                <w:rFonts w:ascii="Times New Roman" w:hAnsi="Times New Roman"/>
                <w:snapToGrid w:val="0"/>
                <w:sz w:val="24"/>
                <w:szCs w:val="24"/>
              </w:rPr>
            </w:pPr>
          </w:p>
          <w:p w14:paraId="6D56D37C" w14:textId="3375A073" w:rsidR="00BD50AF" w:rsidRPr="004C7967" w:rsidRDefault="004C7967" w:rsidP="004C7967">
            <w:pPr>
              <w:spacing w:after="0" w:line="240" w:lineRule="auto"/>
              <w:jc w:val="center"/>
              <w:rPr>
                <w:rFonts w:ascii="Times New Roman" w:hAnsi="Times New Roman"/>
                <w:snapToGrid w:val="0"/>
                <w:sz w:val="24"/>
                <w:szCs w:val="24"/>
              </w:rPr>
            </w:pPr>
            <w:r w:rsidRPr="004C7967">
              <w:rPr>
                <w:rFonts w:ascii="Times New Roman" w:hAnsi="Times New Roman"/>
                <w:snapToGrid w:val="0"/>
                <w:sz w:val="24"/>
                <w:szCs w:val="24"/>
              </w:rPr>
              <w:t>Направление расходов</w:t>
            </w:r>
          </w:p>
        </w:tc>
      </w:tr>
      <w:tr w:rsidR="00BD50AF" w14:paraId="247E8C88" w14:textId="77777777" w:rsidTr="00B84A57">
        <w:trPr>
          <w:trHeight w:val="159"/>
        </w:trPr>
        <w:tc>
          <w:tcPr>
            <w:tcW w:w="1134" w:type="dxa"/>
            <w:tcBorders>
              <w:top w:val="nil"/>
              <w:left w:val="single" w:sz="6" w:space="0" w:color="auto"/>
              <w:bottom w:val="single" w:sz="6" w:space="0" w:color="auto"/>
              <w:right w:val="single" w:sz="6" w:space="0" w:color="auto"/>
            </w:tcBorders>
            <w:hideMark/>
          </w:tcPr>
          <w:p w14:paraId="05723712" w14:textId="77777777" w:rsidR="00BD50AF" w:rsidRDefault="00BD50AF">
            <w:pPr>
              <w:jc w:val="center"/>
              <w:rPr>
                <w:rFonts w:ascii="Times New Roman" w:hAnsi="Times New Roman"/>
                <w:snapToGrid w:val="0"/>
                <w:sz w:val="28"/>
                <w:szCs w:val="28"/>
              </w:rPr>
            </w:pPr>
            <w:r>
              <w:rPr>
                <w:rFonts w:ascii="Times New Roman" w:hAnsi="Times New Roman"/>
                <w:snapToGrid w:val="0"/>
                <w:sz w:val="28"/>
                <w:szCs w:val="28"/>
              </w:rPr>
              <w:t>1</w:t>
            </w:r>
          </w:p>
        </w:tc>
        <w:tc>
          <w:tcPr>
            <w:tcW w:w="634" w:type="dxa"/>
            <w:tcBorders>
              <w:top w:val="nil"/>
              <w:left w:val="single" w:sz="6" w:space="0" w:color="auto"/>
              <w:bottom w:val="single" w:sz="6" w:space="0" w:color="auto"/>
              <w:right w:val="single" w:sz="6" w:space="0" w:color="auto"/>
            </w:tcBorders>
            <w:hideMark/>
          </w:tcPr>
          <w:p w14:paraId="09B75CBF" w14:textId="77777777" w:rsidR="00BD50AF" w:rsidRDefault="00BD50AF">
            <w:pPr>
              <w:jc w:val="center"/>
              <w:rPr>
                <w:rFonts w:ascii="Times New Roman" w:hAnsi="Times New Roman"/>
                <w:snapToGrid w:val="0"/>
                <w:sz w:val="28"/>
                <w:szCs w:val="28"/>
              </w:rPr>
            </w:pPr>
            <w:r>
              <w:rPr>
                <w:rFonts w:ascii="Times New Roman" w:hAnsi="Times New Roman"/>
                <w:snapToGrid w:val="0"/>
                <w:sz w:val="28"/>
                <w:szCs w:val="28"/>
              </w:rPr>
              <w:t>2</w:t>
            </w:r>
          </w:p>
        </w:tc>
        <w:tc>
          <w:tcPr>
            <w:tcW w:w="1637" w:type="dxa"/>
            <w:tcBorders>
              <w:top w:val="nil"/>
              <w:left w:val="single" w:sz="6" w:space="0" w:color="auto"/>
              <w:bottom w:val="single" w:sz="6" w:space="0" w:color="auto"/>
              <w:right w:val="single" w:sz="6" w:space="0" w:color="auto"/>
            </w:tcBorders>
            <w:hideMark/>
          </w:tcPr>
          <w:p w14:paraId="5A6DCF7F" w14:textId="77777777" w:rsidR="00BD50AF" w:rsidRDefault="00BD50AF">
            <w:pPr>
              <w:jc w:val="center"/>
              <w:rPr>
                <w:rFonts w:ascii="Times New Roman" w:hAnsi="Times New Roman"/>
                <w:snapToGrid w:val="0"/>
                <w:sz w:val="28"/>
                <w:szCs w:val="28"/>
              </w:rPr>
            </w:pPr>
            <w:r>
              <w:rPr>
                <w:rFonts w:ascii="Times New Roman" w:hAnsi="Times New Roman"/>
                <w:snapToGrid w:val="0"/>
                <w:sz w:val="28"/>
                <w:szCs w:val="28"/>
              </w:rPr>
              <w:t>3</w:t>
            </w:r>
          </w:p>
        </w:tc>
        <w:tc>
          <w:tcPr>
            <w:tcW w:w="852" w:type="dxa"/>
            <w:tcBorders>
              <w:top w:val="nil"/>
              <w:left w:val="single" w:sz="6" w:space="0" w:color="auto"/>
              <w:bottom w:val="single" w:sz="6" w:space="0" w:color="auto"/>
              <w:right w:val="single" w:sz="6" w:space="0" w:color="auto"/>
            </w:tcBorders>
            <w:hideMark/>
          </w:tcPr>
          <w:p w14:paraId="41BE193F" w14:textId="77777777" w:rsidR="00BD50AF" w:rsidRDefault="00BD50AF">
            <w:pPr>
              <w:jc w:val="center"/>
              <w:rPr>
                <w:rFonts w:ascii="Times New Roman" w:hAnsi="Times New Roman"/>
                <w:snapToGrid w:val="0"/>
                <w:sz w:val="28"/>
                <w:szCs w:val="28"/>
              </w:rPr>
            </w:pPr>
            <w:r>
              <w:rPr>
                <w:rFonts w:ascii="Times New Roman" w:hAnsi="Times New Roman"/>
                <w:snapToGrid w:val="0"/>
                <w:sz w:val="28"/>
                <w:szCs w:val="28"/>
              </w:rPr>
              <w:t>4</w:t>
            </w:r>
          </w:p>
        </w:tc>
        <w:tc>
          <w:tcPr>
            <w:tcW w:w="850" w:type="dxa"/>
            <w:tcBorders>
              <w:top w:val="nil"/>
              <w:left w:val="single" w:sz="6" w:space="0" w:color="auto"/>
              <w:bottom w:val="single" w:sz="6" w:space="0" w:color="auto"/>
              <w:right w:val="single" w:sz="6" w:space="0" w:color="auto"/>
            </w:tcBorders>
            <w:hideMark/>
          </w:tcPr>
          <w:p w14:paraId="34DB651F" w14:textId="77777777" w:rsidR="00BD50AF" w:rsidRDefault="00BD50AF">
            <w:pPr>
              <w:jc w:val="center"/>
              <w:rPr>
                <w:rFonts w:ascii="Times New Roman" w:hAnsi="Times New Roman"/>
                <w:snapToGrid w:val="0"/>
                <w:sz w:val="28"/>
                <w:szCs w:val="28"/>
              </w:rPr>
            </w:pPr>
            <w:r>
              <w:rPr>
                <w:rFonts w:ascii="Times New Roman" w:hAnsi="Times New Roman"/>
                <w:snapToGrid w:val="0"/>
                <w:sz w:val="28"/>
                <w:szCs w:val="28"/>
              </w:rPr>
              <w:t>5</w:t>
            </w:r>
          </w:p>
        </w:tc>
        <w:tc>
          <w:tcPr>
            <w:tcW w:w="851" w:type="dxa"/>
            <w:tcBorders>
              <w:top w:val="nil"/>
              <w:left w:val="single" w:sz="6" w:space="0" w:color="auto"/>
              <w:bottom w:val="single" w:sz="6" w:space="0" w:color="auto"/>
              <w:right w:val="single" w:sz="6" w:space="0" w:color="auto"/>
            </w:tcBorders>
            <w:hideMark/>
          </w:tcPr>
          <w:p w14:paraId="5FC32AEE" w14:textId="77777777" w:rsidR="00BD50AF" w:rsidRDefault="00BD50AF">
            <w:pPr>
              <w:jc w:val="center"/>
              <w:rPr>
                <w:rFonts w:ascii="Times New Roman" w:hAnsi="Times New Roman"/>
                <w:snapToGrid w:val="0"/>
                <w:sz w:val="28"/>
                <w:szCs w:val="28"/>
                <w:lang w:val="en-US"/>
              </w:rPr>
            </w:pPr>
            <w:r>
              <w:rPr>
                <w:rFonts w:ascii="Times New Roman" w:hAnsi="Times New Roman"/>
                <w:snapToGrid w:val="0"/>
                <w:sz w:val="28"/>
                <w:szCs w:val="28"/>
                <w:lang w:val="en-US"/>
              </w:rPr>
              <w:t>6</w:t>
            </w:r>
          </w:p>
        </w:tc>
        <w:tc>
          <w:tcPr>
            <w:tcW w:w="850" w:type="dxa"/>
            <w:tcBorders>
              <w:top w:val="nil"/>
              <w:left w:val="single" w:sz="6" w:space="0" w:color="auto"/>
              <w:bottom w:val="single" w:sz="6" w:space="0" w:color="auto"/>
              <w:right w:val="single" w:sz="6" w:space="0" w:color="auto"/>
            </w:tcBorders>
            <w:hideMark/>
          </w:tcPr>
          <w:p w14:paraId="5D52D00A" w14:textId="77777777" w:rsidR="00BD50AF" w:rsidRDefault="00BD50AF">
            <w:pPr>
              <w:jc w:val="center"/>
              <w:rPr>
                <w:rFonts w:ascii="Times New Roman" w:hAnsi="Times New Roman"/>
                <w:snapToGrid w:val="0"/>
                <w:sz w:val="28"/>
                <w:szCs w:val="28"/>
                <w:lang w:val="en-US"/>
              </w:rPr>
            </w:pPr>
            <w:r>
              <w:rPr>
                <w:rFonts w:ascii="Times New Roman" w:hAnsi="Times New Roman"/>
                <w:snapToGrid w:val="0"/>
                <w:sz w:val="28"/>
                <w:szCs w:val="28"/>
                <w:lang w:val="en-US"/>
              </w:rPr>
              <w:t>7</w:t>
            </w:r>
          </w:p>
        </w:tc>
        <w:tc>
          <w:tcPr>
            <w:tcW w:w="851" w:type="dxa"/>
            <w:tcBorders>
              <w:top w:val="nil"/>
              <w:left w:val="single" w:sz="6" w:space="0" w:color="auto"/>
              <w:bottom w:val="single" w:sz="6" w:space="0" w:color="auto"/>
              <w:right w:val="single" w:sz="6" w:space="0" w:color="auto"/>
            </w:tcBorders>
            <w:hideMark/>
          </w:tcPr>
          <w:p w14:paraId="4D03F8D5" w14:textId="77777777" w:rsidR="00BD50AF" w:rsidRDefault="00BD50AF">
            <w:pPr>
              <w:jc w:val="center"/>
              <w:rPr>
                <w:rFonts w:ascii="Times New Roman" w:hAnsi="Times New Roman"/>
                <w:snapToGrid w:val="0"/>
                <w:sz w:val="28"/>
                <w:szCs w:val="28"/>
                <w:lang w:val="en-US"/>
              </w:rPr>
            </w:pPr>
            <w:r>
              <w:rPr>
                <w:rFonts w:ascii="Times New Roman" w:hAnsi="Times New Roman"/>
                <w:snapToGrid w:val="0"/>
                <w:sz w:val="28"/>
                <w:szCs w:val="28"/>
                <w:lang w:val="en-US"/>
              </w:rPr>
              <w:t>8</w:t>
            </w:r>
          </w:p>
        </w:tc>
        <w:tc>
          <w:tcPr>
            <w:tcW w:w="850" w:type="dxa"/>
            <w:tcBorders>
              <w:top w:val="nil"/>
              <w:left w:val="single" w:sz="6" w:space="0" w:color="auto"/>
              <w:bottom w:val="single" w:sz="6" w:space="0" w:color="auto"/>
              <w:right w:val="single" w:sz="6" w:space="0" w:color="auto"/>
            </w:tcBorders>
            <w:hideMark/>
          </w:tcPr>
          <w:p w14:paraId="2C6DDE1E" w14:textId="77777777" w:rsidR="00BD50AF" w:rsidRDefault="00BD50AF">
            <w:pPr>
              <w:jc w:val="center"/>
              <w:rPr>
                <w:rFonts w:ascii="Times New Roman" w:hAnsi="Times New Roman"/>
                <w:snapToGrid w:val="0"/>
                <w:sz w:val="28"/>
                <w:szCs w:val="28"/>
                <w:lang w:val="en-US"/>
              </w:rPr>
            </w:pPr>
            <w:r>
              <w:rPr>
                <w:rFonts w:ascii="Times New Roman" w:hAnsi="Times New Roman"/>
                <w:snapToGrid w:val="0"/>
                <w:sz w:val="28"/>
                <w:szCs w:val="28"/>
                <w:lang w:val="en-US"/>
              </w:rPr>
              <w:t>9</w:t>
            </w:r>
          </w:p>
        </w:tc>
        <w:tc>
          <w:tcPr>
            <w:tcW w:w="851" w:type="dxa"/>
            <w:tcBorders>
              <w:top w:val="nil"/>
              <w:left w:val="single" w:sz="6" w:space="0" w:color="auto"/>
              <w:bottom w:val="single" w:sz="6" w:space="0" w:color="auto"/>
              <w:right w:val="single" w:sz="6" w:space="0" w:color="auto"/>
            </w:tcBorders>
            <w:hideMark/>
          </w:tcPr>
          <w:p w14:paraId="0DEEFD78" w14:textId="77777777" w:rsidR="00BD50AF" w:rsidRDefault="00BD50AF">
            <w:pPr>
              <w:jc w:val="center"/>
              <w:rPr>
                <w:rFonts w:ascii="Times New Roman" w:hAnsi="Times New Roman"/>
                <w:snapToGrid w:val="0"/>
                <w:sz w:val="28"/>
                <w:szCs w:val="28"/>
                <w:lang w:val="en-US"/>
              </w:rPr>
            </w:pPr>
            <w:r>
              <w:rPr>
                <w:rFonts w:ascii="Times New Roman" w:hAnsi="Times New Roman"/>
                <w:snapToGrid w:val="0"/>
                <w:sz w:val="28"/>
                <w:szCs w:val="28"/>
                <w:lang w:val="en-US"/>
              </w:rPr>
              <w:t>10</w:t>
            </w:r>
          </w:p>
        </w:tc>
      </w:tr>
    </w:tbl>
    <w:p w14:paraId="5BD30A69" w14:textId="768B1F44"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1, 2 разряды предназначены для кодирования </w:t>
      </w:r>
      <w:r w:rsidR="00E250E5">
        <w:rPr>
          <w:rFonts w:ascii="Times New Roman" w:hAnsi="Times New Roman"/>
          <w:snapToGrid w:val="0"/>
          <w:sz w:val="28"/>
          <w:szCs w:val="28"/>
        </w:rPr>
        <w:t>муниципальных</w:t>
      </w:r>
      <w:r w:rsidRPr="00B84A57">
        <w:rPr>
          <w:rFonts w:ascii="Times New Roman" w:hAnsi="Times New Roman"/>
          <w:snapToGrid w:val="0"/>
          <w:sz w:val="28"/>
          <w:szCs w:val="28"/>
        </w:rPr>
        <w:t xml:space="preserve"> программ или непрограммных направлений деятельности;</w:t>
      </w:r>
    </w:p>
    <w:p w14:paraId="4A434D56" w14:textId="392199A8"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3 разряд предназначен для кодирования типов структурных элементов </w:t>
      </w:r>
      <w:r w:rsidR="00E250E5">
        <w:rPr>
          <w:rFonts w:ascii="Times New Roman" w:hAnsi="Times New Roman"/>
          <w:snapToGrid w:val="0"/>
          <w:sz w:val="28"/>
          <w:szCs w:val="28"/>
        </w:rPr>
        <w:t>муниципальных</w:t>
      </w:r>
      <w:r w:rsidRPr="00B84A57">
        <w:rPr>
          <w:rFonts w:ascii="Times New Roman" w:hAnsi="Times New Roman"/>
          <w:snapToGrid w:val="0"/>
          <w:sz w:val="28"/>
          <w:szCs w:val="28"/>
        </w:rPr>
        <w:t xml:space="preserve"> программ </w:t>
      </w:r>
      <w:bookmarkStart w:id="1" w:name="_Hlk172035285"/>
      <w:r w:rsidR="00E250E5">
        <w:rPr>
          <w:rFonts w:ascii="Times New Roman" w:hAnsi="Times New Roman"/>
          <w:snapToGrid w:val="0"/>
          <w:sz w:val="28"/>
          <w:szCs w:val="28"/>
        </w:rPr>
        <w:t xml:space="preserve">Тюкалинского муниципального района </w:t>
      </w:r>
      <w:bookmarkEnd w:id="1"/>
      <w:r w:rsidRPr="00B84A57">
        <w:rPr>
          <w:rFonts w:ascii="Times New Roman" w:hAnsi="Times New Roman"/>
          <w:snapToGrid w:val="0"/>
          <w:sz w:val="28"/>
          <w:szCs w:val="28"/>
        </w:rPr>
        <w:t>Омской области, а также элементов непрограммных направлений деятельности;</w:t>
      </w:r>
    </w:p>
    <w:p w14:paraId="12FACB5D" w14:textId="47BEA27F"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4, 5 разряды предназначены для кодирования региональных проектов, ведомственных проектов, комплексов процессных мероприятий в рамках </w:t>
      </w:r>
      <w:r w:rsidR="00E250E5">
        <w:rPr>
          <w:rFonts w:ascii="Times New Roman" w:hAnsi="Times New Roman"/>
          <w:snapToGrid w:val="0"/>
          <w:sz w:val="28"/>
          <w:szCs w:val="28"/>
        </w:rPr>
        <w:lastRenderedPageBreak/>
        <w:t>муниципальных</w:t>
      </w:r>
      <w:r w:rsidRPr="00B84A57">
        <w:rPr>
          <w:rFonts w:ascii="Times New Roman" w:hAnsi="Times New Roman"/>
          <w:snapToGrid w:val="0"/>
          <w:sz w:val="28"/>
          <w:szCs w:val="28"/>
        </w:rPr>
        <w:t xml:space="preserve"> программ, а также отдельных мероприятий в рамках непрограммных направлений деятельности;</w:t>
      </w:r>
    </w:p>
    <w:p w14:paraId="3A587093" w14:textId="21F2B1CE"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6 - 10 разряды предназначены для кодирования направлений расходования средств (далее - код направления расходов) по мероприятиям </w:t>
      </w:r>
      <w:r w:rsidR="00E250E5">
        <w:rPr>
          <w:rFonts w:ascii="Times New Roman" w:hAnsi="Times New Roman"/>
          <w:snapToGrid w:val="0"/>
          <w:sz w:val="28"/>
          <w:szCs w:val="28"/>
        </w:rPr>
        <w:t>муниципальных</w:t>
      </w:r>
      <w:r w:rsidRPr="00B84A57">
        <w:rPr>
          <w:rFonts w:ascii="Times New Roman" w:hAnsi="Times New Roman"/>
          <w:snapToGrid w:val="0"/>
          <w:sz w:val="28"/>
          <w:szCs w:val="28"/>
        </w:rPr>
        <w:t xml:space="preserve"> программ, а также по соответствующим результатам реализации региональных проектов, ведомственных проектов, за исключением результатов, источником финансового обеспечения которых является консолидированная субсидия либо межбюджетный трансферт, предоставленный из федерального бюджета по коду направления расходов, в пятом разряде которого содержится значение "R" или "F", по направлениям (целям) расходования средств в рамках непрограммных направлений деятельности.</w:t>
      </w:r>
    </w:p>
    <w:p w14:paraId="6DE37D4F" w14:textId="10DA9F38"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При определении значения 3 разряда типам структурных элементов </w:t>
      </w:r>
      <w:r w:rsidR="00E250E5">
        <w:rPr>
          <w:rFonts w:ascii="Times New Roman" w:hAnsi="Times New Roman"/>
          <w:snapToGrid w:val="0"/>
          <w:sz w:val="28"/>
          <w:szCs w:val="28"/>
        </w:rPr>
        <w:t>муниципальных</w:t>
      </w:r>
      <w:r w:rsidRPr="00B84A57">
        <w:rPr>
          <w:rFonts w:ascii="Times New Roman" w:hAnsi="Times New Roman"/>
          <w:snapToGrid w:val="0"/>
          <w:sz w:val="28"/>
          <w:szCs w:val="28"/>
        </w:rPr>
        <w:t xml:space="preserve"> программ </w:t>
      </w:r>
      <w:r w:rsidR="005D4113" w:rsidRPr="005D4113">
        <w:rPr>
          <w:rFonts w:ascii="Times New Roman" w:hAnsi="Times New Roman"/>
          <w:snapToGrid w:val="0"/>
          <w:sz w:val="28"/>
          <w:szCs w:val="28"/>
        </w:rPr>
        <w:t xml:space="preserve">Тюкалинского муниципального района </w:t>
      </w:r>
      <w:r w:rsidRPr="00B84A57">
        <w:rPr>
          <w:rFonts w:ascii="Times New Roman" w:hAnsi="Times New Roman"/>
          <w:snapToGrid w:val="0"/>
          <w:sz w:val="28"/>
          <w:szCs w:val="28"/>
        </w:rPr>
        <w:t>Омской области, а также элементам непрограммных направлений деятельности присваиваются следующие коды:</w:t>
      </w:r>
    </w:p>
    <w:p w14:paraId="4B4B2B98" w14:textId="77777777"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1 - региональные проекты, направленные на достижение целей федеральных проектов, входящих в национальные проекты (далее - региональный проект в рамках национального проекта);</w:t>
      </w:r>
    </w:p>
    <w:p w14:paraId="1DD455A4" w14:textId="77777777"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2 - региональные проекты, реализуемые вне рамок национальных проектов;</w:t>
      </w:r>
    </w:p>
    <w:p w14:paraId="75E62BDF" w14:textId="77777777"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3 - ведомственные проекты;</w:t>
      </w:r>
    </w:p>
    <w:p w14:paraId="1A2E0C2A" w14:textId="77777777"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4 - комплексы процессных мероприятий;</w:t>
      </w:r>
    </w:p>
    <w:p w14:paraId="73956E5D" w14:textId="59311530"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9 - непрограммные направления деятельности </w:t>
      </w:r>
      <w:r w:rsidR="00E250E5">
        <w:rPr>
          <w:rFonts w:ascii="Times New Roman" w:hAnsi="Times New Roman"/>
          <w:snapToGrid w:val="0"/>
          <w:sz w:val="28"/>
          <w:szCs w:val="28"/>
        </w:rPr>
        <w:t>муниципальных</w:t>
      </w:r>
      <w:r w:rsidRPr="00B84A57">
        <w:rPr>
          <w:rFonts w:ascii="Times New Roman" w:hAnsi="Times New Roman"/>
          <w:snapToGrid w:val="0"/>
          <w:sz w:val="28"/>
          <w:szCs w:val="28"/>
        </w:rPr>
        <w:t xml:space="preserve"> органов </w:t>
      </w:r>
      <w:r w:rsidR="005D4113" w:rsidRPr="005D4113">
        <w:rPr>
          <w:rFonts w:ascii="Times New Roman" w:hAnsi="Times New Roman"/>
          <w:snapToGrid w:val="0"/>
          <w:sz w:val="28"/>
          <w:szCs w:val="28"/>
        </w:rPr>
        <w:t xml:space="preserve">Тюкалинского муниципального района </w:t>
      </w:r>
      <w:r w:rsidRPr="00B84A57">
        <w:rPr>
          <w:rFonts w:ascii="Times New Roman" w:hAnsi="Times New Roman"/>
          <w:snapToGrid w:val="0"/>
          <w:sz w:val="28"/>
          <w:szCs w:val="28"/>
        </w:rPr>
        <w:t>Омской области, органа управления территориального государственного внебюджетного фонда.</w:t>
      </w:r>
    </w:p>
    <w:p w14:paraId="46B7CE16" w14:textId="29783A54" w:rsidR="00B84A57" w:rsidRPr="00B84A57" w:rsidRDefault="00B84A57" w:rsidP="009754B9">
      <w:pPr>
        <w:spacing w:line="240" w:lineRule="auto"/>
        <w:ind w:firstLine="709"/>
        <w:jc w:val="both"/>
        <w:rPr>
          <w:rFonts w:ascii="Times New Roman" w:hAnsi="Times New Roman"/>
          <w:snapToGrid w:val="0"/>
          <w:sz w:val="28"/>
          <w:szCs w:val="28"/>
        </w:rPr>
      </w:pPr>
      <w:r w:rsidRPr="00B84A57">
        <w:rPr>
          <w:rFonts w:ascii="Times New Roman" w:hAnsi="Times New Roman"/>
          <w:snapToGrid w:val="0"/>
          <w:sz w:val="28"/>
          <w:szCs w:val="28"/>
        </w:rPr>
        <w:t xml:space="preserve">4. Целевым статьям расходов </w:t>
      </w:r>
      <w:r w:rsidR="005D4113">
        <w:rPr>
          <w:rFonts w:ascii="Times New Roman" w:hAnsi="Times New Roman"/>
          <w:snapToGrid w:val="0"/>
          <w:sz w:val="28"/>
          <w:szCs w:val="28"/>
        </w:rPr>
        <w:t xml:space="preserve">районного </w:t>
      </w:r>
      <w:r w:rsidRPr="00B84A57">
        <w:rPr>
          <w:rFonts w:ascii="Times New Roman" w:hAnsi="Times New Roman"/>
          <w:snapToGrid w:val="0"/>
          <w:sz w:val="28"/>
          <w:szCs w:val="28"/>
        </w:rPr>
        <w:t xml:space="preserve">бюджета, по каждой </w:t>
      </w:r>
      <w:r w:rsidR="005D4113">
        <w:rPr>
          <w:rFonts w:ascii="Times New Roman" w:hAnsi="Times New Roman"/>
          <w:snapToGrid w:val="0"/>
          <w:sz w:val="28"/>
          <w:szCs w:val="28"/>
        </w:rPr>
        <w:t xml:space="preserve">муниципальной </w:t>
      </w:r>
      <w:r w:rsidRPr="00B84A57">
        <w:rPr>
          <w:rFonts w:ascii="Times New Roman" w:hAnsi="Times New Roman"/>
          <w:snapToGrid w:val="0"/>
          <w:sz w:val="28"/>
          <w:szCs w:val="28"/>
        </w:rPr>
        <w:t xml:space="preserve">программе, проекту, комплексу процессных мероприятий, мероприятию присваиваются уникальные коды, сформированные с использованием буквенно-цифрового ряда, установленного </w:t>
      </w:r>
      <w:bookmarkStart w:id="2" w:name="_Hlk179367429"/>
      <w:r w:rsidRPr="00B84A57">
        <w:rPr>
          <w:rFonts w:ascii="Times New Roman" w:hAnsi="Times New Roman"/>
          <w:snapToGrid w:val="0"/>
          <w:sz w:val="28"/>
          <w:szCs w:val="28"/>
        </w:rPr>
        <w:t>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N 82н (далее - Порядок N 82н).</w:t>
      </w:r>
    </w:p>
    <w:bookmarkEnd w:id="2"/>
    <w:p w14:paraId="1D1128FC"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Целевым статьям расходов  бюджета муниципального района, присваиваются уникальные коды, сформированные с использованием буквенно-цифрового ряда 0, 1, 2, 3, 4, 5, 6, 7, 8, 9, А, Б, В, Г, Д, Е, Ж, И, К, Л, М, Н, О, П, Р, С, Т, У, Ф, Ц, Ч, Ш, Щ, Э, Ю, Я, D, F, G, I, J, L, N, Q, R, S, U, V, W, Y, Z.</w:t>
      </w:r>
    </w:p>
    <w:p w14:paraId="365E0ACA" w14:textId="2C8009EC"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lastRenderedPageBreak/>
        <w:t>Уникальные коды целевых статей расходов бюджета муниципального района присваиваются:</w:t>
      </w:r>
    </w:p>
    <w:p w14:paraId="50D0A68C"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каждому бюджетному ассигнованию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 за исключением выплат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осуществляемых на основании статьи 178 Трудового кодекса Российской Федерации;</w:t>
      </w:r>
    </w:p>
    <w:p w14:paraId="6F92276B"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каждому межбюджетному трансферту бюджетам бюджетной системы Российской Федерации;</w:t>
      </w:r>
    </w:p>
    <w:p w14:paraId="54FF168D"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каждому объекту Адресной инвестиционной программы Тюкалинского муниципального района Омской области;</w:t>
      </w:r>
    </w:p>
    <w:p w14:paraId="5911019A"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каждой муниципальной программе, подпрограмме, основному мероприятию (ведомственной целевой программе);</w:t>
      </w:r>
    </w:p>
    <w:p w14:paraId="7C775DBD"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иным расходным обязательствам Тюкалинского муниципального района Омской области в соответствии с Бюджетным кодексом Российской Федерации.</w:t>
      </w:r>
    </w:p>
    <w:p w14:paraId="0A5411FA"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В случае присвоения уникальному мероприятию муниципальной программы уникального кода целевой статьи расходов бюджета муниципального района наименование указанной целевой статьи расходов должно строго соответствовать наименованию мероприятия муниципальной программы.</w:t>
      </w:r>
    </w:p>
    <w:p w14:paraId="5642501A"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В иных случаях мероприятия муниципальной программы группируются по соответствующим целевым статьям расходов, содержащим код направления расходов 19990 "Реализация прочих мероприятий". При этом каждому уникальному мероприятию муниципальной программы соответствует уникальный код вида мероприятий, входящий в состав кодов управления муниципальными финансами, утверждаемых в составе бюджетных росписей главных распорядителей средств бюджета муниципального района. Наименование указанного кода вида мероприятия должно строго соответствовать наименованию мероприятия муниципальной программы.</w:t>
      </w:r>
    </w:p>
    <w:p w14:paraId="4907DCB2" w14:textId="37F0433F"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5. Расходы бюджета муниципального района на финансовое обеспечение выполнения функций органов местного самоуправления Тюкалинского муниципального района Омской области подлежат отражению по соответствующим целевым статьям расходов, содержащим код направления расходов 19980 "Руководство и управление в сфере установленных функций ".</w:t>
      </w:r>
    </w:p>
    <w:p w14:paraId="4DAA7E0B"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lastRenderedPageBreak/>
        <w:t>6. Расходы  бюджета муниципального района, финансовое обеспечение которых осуществляется за счет средств резервного фонда Администрации Тюкалинского муниципального района, подлежат отражению по соответствующим целевым статьям расходов, обеспечивающим привязку бюджетных ассигнований  бюджета муниципального района к непрограммным направлениям деятельности (функциям)  органов местного самоуправления  Тюкалинского муниципального района Омской области, содержащим коды направления расходов 10900 "Резервный фонд Администрации Тюкалинского муниципального района" Мероприятия, осуществляемые за счет средств резервного фонда, детализируются кодами видов мероприятий, входящими в состав кодов управления муниципальными  финансами, утверждаемыми в составе бюджетных росписей главных распорядителей средств  бюджета муниципального района.</w:t>
      </w:r>
    </w:p>
    <w:p w14:paraId="20B23C9F" w14:textId="576A0CC1"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xml:space="preserve"> 7. Коды целевых статей расходов бюджета муниципального района, содержащие значения направлений расходов 50000 – 59990, используются исключительно для отражения расходов бюджета муниципального района, за счёт предоставленных межбюджетных трансфертов, источником финансового обеспечения которых являются межбюджетные трансферты, предоставляемые из федерального бюджета.</w:t>
      </w:r>
    </w:p>
    <w:p w14:paraId="70CC6452" w14:textId="743C925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8. Коды целевых статей расходов бюджета муниципального района, содержащие значения направлений расходов 70010 – 79990, используются для отражения расходов бюджета муниципального района, за счёт предоставленных межбюджетных трансфертов, из областного бюджета.</w:t>
      </w:r>
    </w:p>
    <w:p w14:paraId="3DF1B7A5" w14:textId="5F056F10"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Порядок отражения расходов бюджета муниципального района, источником финансового обеспечения которых являются субсидии, субвенции, иные межбюджетные трансферты, имеющие целевое назначение, предоставляемые из федерального и областного бюджетов, а также порядок обособления расходов на исполнение публичных нормативных обязательств, источником финансового обеспечения которых являются целевые межбюджетные трансферты, предоставляемые из федерального и областного бюджетов, определяются в соответствии с Порядком формирования и применения кодов бюджетной классификации Российской Федерации, их структурой и принципами назначения, утвержденным приказом Министерства финансов Российской Федерации от 24 мая 2022 года N 82н (далее - Порядок N 82н)</w:t>
      </w:r>
      <w:r>
        <w:rPr>
          <w:rFonts w:ascii="Times New Roman" w:hAnsi="Times New Roman"/>
          <w:snapToGrid w:val="0"/>
          <w:sz w:val="28"/>
          <w:szCs w:val="28"/>
        </w:rPr>
        <w:t>,</w:t>
      </w:r>
      <w:r w:rsidRPr="00B52081">
        <w:t xml:space="preserve"> </w:t>
      </w:r>
      <w:r w:rsidRPr="00B52081">
        <w:rPr>
          <w:rFonts w:ascii="Times New Roman" w:hAnsi="Times New Roman"/>
          <w:snapToGrid w:val="0"/>
          <w:sz w:val="28"/>
          <w:szCs w:val="28"/>
        </w:rPr>
        <w:t>порядком применения целевых статей и видов расходов Омской области.</w:t>
      </w:r>
    </w:p>
    <w:p w14:paraId="41EF3FFD" w14:textId="1F98A4A9"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xml:space="preserve">При формировании кодов целевых статей расходов бюджета муниципального района, содержащих значения направлений расходов  S0000 – S9999, на уровне второго – пятого разрядов направлений расходов обеспечивается однозначная увязка кодов направлений расходов бюджета муниципального района, в целях софинансирования которых бюджету муниципального района  предоставляются субсидии из областного бюджета, с кодами направлений расходов бюджета муниципального района, </w:t>
      </w:r>
      <w:r w:rsidRPr="00B52081">
        <w:rPr>
          <w:rFonts w:ascii="Times New Roman" w:hAnsi="Times New Roman"/>
          <w:snapToGrid w:val="0"/>
          <w:sz w:val="28"/>
          <w:szCs w:val="28"/>
        </w:rPr>
        <w:lastRenderedPageBreak/>
        <w:t xml:space="preserve">используемыми для отражения расходов бюджета муниципального района, источником финансового обеспечения которых являются указанные субсидии. </w:t>
      </w:r>
    </w:p>
    <w:p w14:paraId="1276B1D7"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Комитет финансов и контроля вправе устанавливать необходимую детализацию пятого разряда кодов направлений расходов, содержащих значения 70000 – 79990, S0000 – S9990, при отражении расходов бюджета муниципального образования Омской области по направлениям расходов в рамках целевого назначения предоставляемых межбюджетных трансфертов с применением буквенно-цифрового ряда 1, 2, 3, 4, 5, 6, 7, 8, 9, А, Б, В, Г, Д, Е, Ж, И, К, Л, М, Н, О, П, Р, С, Т, У, Ф, Ц, Ч, Ш, Щ, Э, Ю, Я, D, F, G, I, J, L, N, Q, R, S, U, V, W, Y, Z.</w:t>
      </w:r>
    </w:p>
    <w:p w14:paraId="6E915247"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9. Отражение в текущем финансовом году расходов бюджета муниципального района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осуществляемых за счет остатков межбюджетных трансфертов из областного бюджета, имеющих целевое назначение, прошлых лет.</w:t>
      </w:r>
    </w:p>
    <w:p w14:paraId="580E7171"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10. 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 соответствующего бюджета.</w:t>
      </w:r>
    </w:p>
    <w:p w14:paraId="3D22DB6F" w14:textId="77777777"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xml:space="preserve">     11. Перечень и коды целевых статей расходов устанавливаются согласно приложению № 1 к настоящему Порядку.</w:t>
      </w:r>
    </w:p>
    <w:p w14:paraId="778E6CCC" w14:textId="766F6AAF" w:rsidR="00B52081" w:rsidRPr="00B52081" w:rsidRDefault="00B52081" w:rsidP="009754B9">
      <w:pPr>
        <w:spacing w:line="240" w:lineRule="auto"/>
        <w:ind w:firstLine="709"/>
        <w:jc w:val="both"/>
        <w:rPr>
          <w:rFonts w:ascii="Times New Roman" w:hAnsi="Times New Roman"/>
          <w:snapToGrid w:val="0"/>
          <w:sz w:val="28"/>
          <w:szCs w:val="28"/>
        </w:rPr>
      </w:pPr>
      <w:r w:rsidRPr="00B52081">
        <w:rPr>
          <w:rFonts w:ascii="Times New Roman" w:hAnsi="Times New Roman"/>
          <w:snapToGrid w:val="0"/>
          <w:sz w:val="28"/>
          <w:szCs w:val="28"/>
        </w:rPr>
        <w:t xml:space="preserve">      1</w:t>
      </w:r>
      <w:r w:rsidR="001D0F4D">
        <w:rPr>
          <w:rFonts w:ascii="Times New Roman" w:hAnsi="Times New Roman"/>
          <w:snapToGrid w:val="0"/>
          <w:sz w:val="28"/>
          <w:szCs w:val="28"/>
        </w:rPr>
        <w:t>2</w:t>
      </w:r>
      <w:r w:rsidRPr="00B52081">
        <w:rPr>
          <w:rFonts w:ascii="Times New Roman" w:hAnsi="Times New Roman"/>
          <w:snapToGrid w:val="0"/>
          <w:sz w:val="28"/>
          <w:szCs w:val="28"/>
        </w:rPr>
        <w:t xml:space="preserve">. Правила применения целевых статей устанавливаются согласно приложению № </w:t>
      </w:r>
      <w:r w:rsidR="001D0F4D">
        <w:rPr>
          <w:rFonts w:ascii="Times New Roman" w:hAnsi="Times New Roman"/>
          <w:snapToGrid w:val="0"/>
          <w:sz w:val="28"/>
          <w:szCs w:val="28"/>
        </w:rPr>
        <w:t>2</w:t>
      </w:r>
      <w:r w:rsidRPr="00B52081">
        <w:rPr>
          <w:rFonts w:ascii="Times New Roman" w:hAnsi="Times New Roman"/>
          <w:snapToGrid w:val="0"/>
          <w:sz w:val="28"/>
          <w:szCs w:val="28"/>
        </w:rPr>
        <w:t xml:space="preserve"> к настоящему Порядку.</w:t>
      </w:r>
    </w:p>
    <w:p w14:paraId="0C60245C" w14:textId="6AAA29C4" w:rsidR="00B84A57" w:rsidRDefault="00B84A57" w:rsidP="009754B9">
      <w:pPr>
        <w:spacing w:line="240" w:lineRule="auto"/>
        <w:ind w:firstLine="709"/>
        <w:jc w:val="both"/>
        <w:rPr>
          <w:rFonts w:ascii="Times New Roman" w:hAnsi="Times New Roman"/>
          <w:snapToGrid w:val="0"/>
          <w:sz w:val="28"/>
          <w:szCs w:val="28"/>
          <w:highlight w:val="yellow"/>
        </w:rPr>
      </w:pPr>
    </w:p>
    <w:p w14:paraId="4BC4C763"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4F432FA0"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5717CF3A"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0C56960F"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300FF114"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195A786A"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718BBD97"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12D6CDD7"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7A0E4603" w14:textId="77777777" w:rsidR="006055C4" w:rsidRDefault="006055C4" w:rsidP="009754B9">
      <w:pPr>
        <w:spacing w:line="240" w:lineRule="auto"/>
        <w:ind w:firstLine="709"/>
        <w:jc w:val="both"/>
        <w:rPr>
          <w:rFonts w:ascii="Times New Roman" w:hAnsi="Times New Roman"/>
          <w:snapToGrid w:val="0"/>
          <w:sz w:val="28"/>
          <w:szCs w:val="28"/>
          <w:highlight w:val="yellow"/>
        </w:rPr>
      </w:pPr>
    </w:p>
    <w:p w14:paraId="045D89B0" w14:textId="77777777" w:rsidR="006055C4" w:rsidRDefault="006055C4" w:rsidP="009754B9">
      <w:pPr>
        <w:spacing w:line="240" w:lineRule="auto"/>
        <w:ind w:firstLine="709"/>
        <w:jc w:val="both"/>
        <w:rPr>
          <w:rFonts w:ascii="Times New Roman" w:hAnsi="Times New Roman"/>
          <w:snapToGrid w:val="0"/>
          <w:sz w:val="28"/>
          <w:szCs w:val="28"/>
          <w:highlight w:val="yellow"/>
        </w:rPr>
      </w:pPr>
    </w:p>
    <w:sectPr w:rsidR="006055C4" w:rsidSect="007A543F">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0AF"/>
    <w:rsid w:val="00115C9E"/>
    <w:rsid w:val="00147EBC"/>
    <w:rsid w:val="001D0F4D"/>
    <w:rsid w:val="001F34E1"/>
    <w:rsid w:val="00297800"/>
    <w:rsid w:val="002A13AB"/>
    <w:rsid w:val="002A2E42"/>
    <w:rsid w:val="002E1BF4"/>
    <w:rsid w:val="00317260"/>
    <w:rsid w:val="003854FB"/>
    <w:rsid w:val="0039540D"/>
    <w:rsid w:val="003B10E4"/>
    <w:rsid w:val="00435C3C"/>
    <w:rsid w:val="0047601D"/>
    <w:rsid w:val="004C7967"/>
    <w:rsid w:val="00500FB0"/>
    <w:rsid w:val="0052206B"/>
    <w:rsid w:val="00565EE2"/>
    <w:rsid w:val="005D4113"/>
    <w:rsid w:val="006055C4"/>
    <w:rsid w:val="00664427"/>
    <w:rsid w:val="00683295"/>
    <w:rsid w:val="006D3037"/>
    <w:rsid w:val="006D4D00"/>
    <w:rsid w:val="00761A11"/>
    <w:rsid w:val="00795C32"/>
    <w:rsid w:val="00797F2F"/>
    <w:rsid w:val="007A543F"/>
    <w:rsid w:val="007A7F17"/>
    <w:rsid w:val="007B6C43"/>
    <w:rsid w:val="007E44F5"/>
    <w:rsid w:val="0080568A"/>
    <w:rsid w:val="00882799"/>
    <w:rsid w:val="00893523"/>
    <w:rsid w:val="008A104D"/>
    <w:rsid w:val="008A5D6C"/>
    <w:rsid w:val="008C35FC"/>
    <w:rsid w:val="008D605F"/>
    <w:rsid w:val="0090566E"/>
    <w:rsid w:val="00970653"/>
    <w:rsid w:val="009754B9"/>
    <w:rsid w:val="009820B7"/>
    <w:rsid w:val="009D35B9"/>
    <w:rsid w:val="00A62223"/>
    <w:rsid w:val="00AB6500"/>
    <w:rsid w:val="00AC46D6"/>
    <w:rsid w:val="00B35357"/>
    <w:rsid w:val="00B52081"/>
    <w:rsid w:val="00B65613"/>
    <w:rsid w:val="00B84A57"/>
    <w:rsid w:val="00B97820"/>
    <w:rsid w:val="00BC7B1D"/>
    <w:rsid w:val="00BD50AF"/>
    <w:rsid w:val="00C00C62"/>
    <w:rsid w:val="00C16637"/>
    <w:rsid w:val="00C20CDB"/>
    <w:rsid w:val="00C75B2C"/>
    <w:rsid w:val="00CE3D1F"/>
    <w:rsid w:val="00D1160A"/>
    <w:rsid w:val="00D12A82"/>
    <w:rsid w:val="00D5556A"/>
    <w:rsid w:val="00D629BE"/>
    <w:rsid w:val="00D97424"/>
    <w:rsid w:val="00DD6030"/>
    <w:rsid w:val="00E16264"/>
    <w:rsid w:val="00E250E5"/>
    <w:rsid w:val="00F06112"/>
    <w:rsid w:val="00F516B8"/>
    <w:rsid w:val="00F6051C"/>
    <w:rsid w:val="00F74D76"/>
    <w:rsid w:val="00F80A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B03E0"/>
  <w15:chartTrackingRefBased/>
  <w15:docId w15:val="{A1FE8760-2898-4AB6-9CBF-52B2A16C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0AF"/>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D50AF"/>
    <w:rPr>
      <w:color w:val="0000FF"/>
      <w:u w:val="single"/>
    </w:rPr>
  </w:style>
  <w:style w:type="character" w:styleId="a4">
    <w:name w:val="Unresolved Mention"/>
    <w:basedOn w:val="a0"/>
    <w:uiPriority w:val="99"/>
    <w:semiHidden/>
    <w:unhideWhenUsed/>
    <w:rsid w:val="00F06112"/>
    <w:rPr>
      <w:color w:val="605E5C"/>
      <w:shd w:val="clear" w:color="auto" w:fill="E1DFDD"/>
    </w:rPr>
  </w:style>
  <w:style w:type="paragraph" w:styleId="a5">
    <w:name w:val="List Paragraph"/>
    <w:basedOn w:val="a"/>
    <w:uiPriority w:val="34"/>
    <w:qFormat/>
    <w:rsid w:val="00F061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530250">
      <w:bodyDiv w:val="1"/>
      <w:marLeft w:val="0"/>
      <w:marRight w:val="0"/>
      <w:marTop w:val="0"/>
      <w:marBottom w:val="0"/>
      <w:divBdr>
        <w:top w:val="none" w:sz="0" w:space="0" w:color="auto"/>
        <w:left w:val="none" w:sz="0" w:space="0" w:color="auto"/>
        <w:bottom w:val="none" w:sz="0" w:space="0" w:color="auto"/>
        <w:right w:val="none" w:sz="0" w:space="0" w:color="auto"/>
      </w:divBdr>
    </w:div>
    <w:div w:id="523059272">
      <w:bodyDiv w:val="1"/>
      <w:marLeft w:val="0"/>
      <w:marRight w:val="0"/>
      <w:marTop w:val="0"/>
      <w:marBottom w:val="0"/>
      <w:divBdr>
        <w:top w:val="none" w:sz="0" w:space="0" w:color="auto"/>
        <w:left w:val="none" w:sz="0" w:space="0" w:color="auto"/>
        <w:bottom w:val="none" w:sz="0" w:space="0" w:color="auto"/>
        <w:right w:val="none" w:sz="0" w:space="0" w:color="auto"/>
      </w:divBdr>
    </w:div>
    <w:div w:id="1000044395">
      <w:bodyDiv w:val="1"/>
      <w:marLeft w:val="0"/>
      <w:marRight w:val="0"/>
      <w:marTop w:val="0"/>
      <w:marBottom w:val="0"/>
      <w:divBdr>
        <w:top w:val="none" w:sz="0" w:space="0" w:color="auto"/>
        <w:left w:val="none" w:sz="0" w:space="0" w:color="auto"/>
        <w:bottom w:val="none" w:sz="0" w:space="0" w:color="auto"/>
        <w:right w:val="none" w:sz="0" w:space="0" w:color="auto"/>
      </w:divBdr>
    </w:div>
    <w:div w:id="1056971276">
      <w:bodyDiv w:val="1"/>
      <w:marLeft w:val="0"/>
      <w:marRight w:val="0"/>
      <w:marTop w:val="0"/>
      <w:marBottom w:val="0"/>
      <w:divBdr>
        <w:top w:val="none" w:sz="0" w:space="0" w:color="auto"/>
        <w:left w:val="none" w:sz="0" w:space="0" w:color="auto"/>
        <w:bottom w:val="none" w:sz="0" w:space="0" w:color="auto"/>
        <w:right w:val="none" w:sz="0" w:space="0" w:color="auto"/>
      </w:divBdr>
    </w:div>
    <w:div w:id="1243218458">
      <w:bodyDiv w:val="1"/>
      <w:marLeft w:val="0"/>
      <w:marRight w:val="0"/>
      <w:marTop w:val="0"/>
      <w:marBottom w:val="0"/>
      <w:divBdr>
        <w:top w:val="none" w:sz="0" w:space="0" w:color="auto"/>
        <w:left w:val="none" w:sz="0" w:space="0" w:color="auto"/>
        <w:bottom w:val="none" w:sz="0" w:space="0" w:color="auto"/>
        <w:right w:val="none" w:sz="0" w:space="0" w:color="auto"/>
      </w:divBdr>
    </w:div>
    <w:div w:id="1503547472">
      <w:bodyDiv w:val="1"/>
      <w:marLeft w:val="0"/>
      <w:marRight w:val="0"/>
      <w:marTop w:val="0"/>
      <w:marBottom w:val="0"/>
      <w:divBdr>
        <w:top w:val="none" w:sz="0" w:space="0" w:color="auto"/>
        <w:left w:val="none" w:sz="0" w:space="0" w:color="auto"/>
        <w:bottom w:val="none" w:sz="0" w:space="0" w:color="auto"/>
        <w:right w:val="none" w:sz="0" w:space="0" w:color="auto"/>
      </w:divBdr>
    </w:div>
    <w:div w:id="182493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DBD641A60E76F36323A7070B1B86F6AFDD14D2011CF90F44DB34DE037CFFA33618A0DB7635DD3424U4S8E" TargetMode="External"/><Relationship Id="rId5" Type="http://schemas.openxmlformats.org/officeDocument/2006/relationships/hyperlink" Target="consultantplus://offline/ref=DBD641A60E76F36323A7070B1B86F6AFDD14D2011CF90F44DB34DE037CFFA33618A0DB7E35UDSC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50DD3-5908-4F2C-A161-9A8525C25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6</Pages>
  <Words>1829</Words>
  <Characters>10426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KK-Podolyak</cp:lastModifiedBy>
  <cp:revision>51</cp:revision>
  <cp:lastPrinted>2024-10-10T04:07:00Z</cp:lastPrinted>
  <dcterms:created xsi:type="dcterms:W3CDTF">2019-05-21T06:32:00Z</dcterms:created>
  <dcterms:modified xsi:type="dcterms:W3CDTF">2024-11-28T04:25:00Z</dcterms:modified>
</cp:coreProperties>
</file>